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1B0BA3"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1B0BA3">
        <w:rPr>
          <w:rFonts w:ascii="Arial" w:eastAsia="MS Mincho" w:hAnsi="Arial" w:cs="Arial"/>
          <w:b/>
          <w:color w:val="000000" w:themeColor="text1"/>
          <w:sz w:val="24"/>
          <w:szCs w:val="24"/>
          <w:lang w:val="en-US" w:eastAsia="en-US"/>
        </w:rPr>
        <w:t>3GPP TSG-RAN WG4 Meeting #</w:t>
      </w:r>
      <w:r w:rsidRPr="001B0BA3">
        <w:rPr>
          <w:rFonts w:ascii="Arial" w:eastAsia="MS Mincho" w:hAnsi="Arial" w:cs="Arial"/>
          <w:color w:val="000000" w:themeColor="text1"/>
          <w:sz w:val="20"/>
          <w:szCs w:val="20"/>
          <w:lang w:val="en-US" w:eastAsia="en-US"/>
        </w:rPr>
        <w:t xml:space="preserve"> </w:t>
      </w:r>
      <w:r w:rsidRPr="001B0BA3">
        <w:rPr>
          <w:rFonts w:ascii="Arial" w:eastAsia="MS Mincho" w:hAnsi="Arial" w:cs="Arial"/>
          <w:b/>
          <w:color w:val="000000" w:themeColor="text1"/>
          <w:sz w:val="24"/>
          <w:szCs w:val="24"/>
          <w:lang w:val="en-US" w:eastAsia="en-US"/>
        </w:rPr>
        <w:t>1</w:t>
      </w:r>
      <w:r w:rsidRPr="001B0BA3">
        <w:rPr>
          <w:rFonts w:ascii="Arial" w:eastAsiaTheme="minorEastAsia" w:hAnsi="Arial" w:cs="Arial" w:hint="eastAsia"/>
          <w:b/>
          <w:color w:val="000000" w:themeColor="text1"/>
          <w:sz w:val="24"/>
          <w:szCs w:val="24"/>
          <w:lang w:val="en-US"/>
        </w:rPr>
        <w:t>1</w:t>
      </w:r>
      <w:r w:rsidR="00362542" w:rsidRPr="001B0BA3">
        <w:rPr>
          <w:rFonts w:ascii="Arial" w:eastAsiaTheme="minorEastAsia" w:hAnsi="Arial" w:cs="Arial" w:hint="eastAsia"/>
          <w:b/>
          <w:color w:val="000000" w:themeColor="text1"/>
          <w:sz w:val="24"/>
          <w:szCs w:val="24"/>
          <w:lang w:val="en-US"/>
        </w:rPr>
        <w:t xml:space="preserve">6 </w:t>
      </w:r>
      <w:r w:rsidRPr="001B0BA3">
        <w:rPr>
          <w:rFonts w:ascii="Arial" w:eastAsiaTheme="minorEastAsia" w:hAnsi="Arial" w:cs="Arial"/>
          <w:b/>
          <w:color w:val="000000" w:themeColor="text1"/>
          <w:sz w:val="24"/>
          <w:szCs w:val="24"/>
          <w:lang w:val="en-US"/>
        </w:rPr>
        <w:t xml:space="preserve">                                             </w:t>
      </w:r>
      <w:r w:rsidRPr="001B0BA3">
        <w:rPr>
          <w:rFonts w:ascii="Arial" w:eastAsiaTheme="minorEastAsia" w:hAnsi="Arial" w:cs="Arial" w:hint="eastAsia"/>
          <w:b/>
          <w:color w:val="000000" w:themeColor="text1"/>
          <w:sz w:val="24"/>
          <w:szCs w:val="24"/>
          <w:lang w:val="en-US"/>
        </w:rPr>
        <w:t xml:space="preserve">         </w:t>
      </w:r>
      <w:r w:rsidRPr="001B0BA3">
        <w:rPr>
          <w:rFonts w:ascii="Arial" w:hAnsi="Arial" w:cs="Arial" w:hint="eastAsia"/>
          <w:b/>
          <w:color w:val="000000" w:themeColor="text1"/>
          <w:sz w:val="24"/>
          <w:szCs w:val="24"/>
        </w:rPr>
        <w:t xml:space="preserve"> </w:t>
      </w:r>
      <w:r w:rsidR="002724C2" w:rsidRPr="001B0BA3">
        <w:rPr>
          <w:rFonts w:ascii="Arial" w:hAnsi="Arial" w:cs="Arial" w:hint="eastAsia"/>
          <w:b/>
          <w:color w:val="000000" w:themeColor="text1"/>
          <w:sz w:val="24"/>
          <w:szCs w:val="24"/>
        </w:rPr>
        <w:t xml:space="preserve">      </w:t>
      </w:r>
      <w:r w:rsidR="00974FDE" w:rsidRPr="001B0BA3">
        <w:rPr>
          <w:rFonts w:ascii="Arial" w:hAnsi="Arial" w:cs="Arial"/>
          <w:b/>
          <w:color w:val="000000" w:themeColor="text1"/>
          <w:sz w:val="24"/>
          <w:szCs w:val="24"/>
        </w:rPr>
        <w:t>R4-2509327</w:t>
      </w:r>
      <w:r w:rsidR="00362542" w:rsidRPr="001B0BA3">
        <w:rPr>
          <w:rFonts w:ascii="Arial" w:hAnsi="Arial" w:cs="Arial" w:hint="eastAsia"/>
          <w:b/>
          <w:color w:val="000000" w:themeColor="text1"/>
          <w:sz w:val="24"/>
          <w:szCs w:val="24"/>
        </w:rPr>
        <w:t xml:space="preserve"> </w:t>
      </w:r>
    </w:p>
    <w:p w:rsidR="00F343B8" w:rsidRPr="001B0BA3" w:rsidRDefault="001B0BA3" w:rsidP="00075B0A">
      <w:pPr>
        <w:rPr>
          <w:rFonts w:ascii="Arial" w:hAnsi="Arial" w:cs="Arial"/>
          <w:b/>
          <w:color w:val="000000" w:themeColor="text1"/>
          <w:sz w:val="24"/>
          <w:szCs w:val="24"/>
        </w:rPr>
      </w:pPr>
      <w:r w:rsidRPr="001B0BA3">
        <w:rPr>
          <w:rFonts w:ascii="Arial" w:hAnsi="Arial" w:cs="Arial"/>
          <w:b/>
          <w:color w:val="000000" w:themeColor="text1"/>
          <w:sz w:val="24"/>
          <w:szCs w:val="24"/>
        </w:rPr>
        <w:t>Bengaluru, India, August 25th – 29th, 2025</w:t>
      </w:r>
    </w:p>
    <w:p w:rsidR="001B0BA3" w:rsidRPr="001B0BA3" w:rsidRDefault="001B0BA3" w:rsidP="00075B0A">
      <w:pPr>
        <w:rPr>
          <w:rFonts w:ascii="Arial" w:hAnsi="Arial" w:cs="Arial"/>
          <w:b/>
          <w:color w:val="000000" w:themeColor="text1"/>
          <w:sz w:val="24"/>
          <w:szCs w:val="20"/>
          <w:lang w:val="en-US"/>
        </w:rPr>
      </w:pPr>
    </w:p>
    <w:p w:rsidR="00761E3F" w:rsidRPr="001B0BA3" w:rsidRDefault="00A63EF1" w:rsidP="00075B0A">
      <w:pPr>
        <w:rPr>
          <w:rFonts w:ascii="Arial" w:hAnsi="Arial" w:cs="Arial"/>
          <w:b/>
          <w:color w:val="000000" w:themeColor="text1"/>
        </w:rPr>
      </w:pPr>
      <w:r w:rsidRPr="001B0BA3">
        <w:rPr>
          <w:rFonts w:ascii="Arial" w:hAnsi="Arial" w:cs="Arial"/>
          <w:b/>
          <w:color w:val="000000" w:themeColor="text1"/>
          <w:sz w:val="24"/>
          <w:szCs w:val="20"/>
        </w:rPr>
        <w:t xml:space="preserve">Title: </w:t>
      </w:r>
      <w:r w:rsidRPr="001B0BA3">
        <w:rPr>
          <w:rFonts w:ascii="Arial" w:hAnsi="Arial" w:cs="Arial"/>
          <w:color w:val="000000" w:themeColor="text1"/>
          <w:sz w:val="24"/>
          <w:szCs w:val="20"/>
        </w:rPr>
        <w:tab/>
      </w:r>
      <w:r w:rsidR="00075B0A" w:rsidRPr="001B0BA3">
        <w:rPr>
          <w:rFonts w:ascii="Arial" w:hAnsi="Arial" w:cs="Arial" w:hint="eastAsia"/>
          <w:color w:val="000000" w:themeColor="text1"/>
          <w:sz w:val="24"/>
          <w:szCs w:val="20"/>
        </w:rPr>
        <w:t xml:space="preserve">    </w:t>
      </w:r>
      <w:r w:rsidR="00306FD2" w:rsidRPr="001B0BA3">
        <w:rPr>
          <w:rFonts w:ascii="Arial" w:hAnsi="Arial" w:cs="Arial" w:hint="eastAsia"/>
          <w:color w:val="000000" w:themeColor="text1"/>
          <w:sz w:val="24"/>
          <w:szCs w:val="20"/>
        </w:rPr>
        <w:t xml:space="preserve">            </w:t>
      </w:r>
      <w:r w:rsidR="007710D4" w:rsidRPr="001B0BA3">
        <w:rPr>
          <w:rFonts w:ascii="Arial" w:hAnsi="Arial" w:cs="Arial" w:hint="eastAsia"/>
          <w:color w:val="000000" w:themeColor="text1"/>
          <w:sz w:val="24"/>
          <w:szCs w:val="20"/>
        </w:rPr>
        <w:t xml:space="preserve"> </w:t>
      </w:r>
      <w:r w:rsidR="007710D4" w:rsidRPr="001B0BA3">
        <w:rPr>
          <w:rFonts w:ascii="Arial" w:hAnsi="Arial" w:cs="Arial"/>
          <w:color w:val="000000" w:themeColor="text1"/>
          <w:sz w:val="24"/>
          <w:szCs w:val="20"/>
        </w:rPr>
        <w:t>Discussion on A-IoT BS requirements</w:t>
      </w:r>
    </w:p>
    <w:p w:rsidR="00C34497" w:rsidRPr="001B0BA3" w:rsidRDefault="00C34497" w:rsidP="00A63EF1">
      <w:pPr>
        <w:pStyle w:val="afb"/>
        <w:spacing w:before="0" w:after="0" w:line="360" w:lineRule="auto"/>
        <w:rPr>
          <w:rFonts w:ascii="Arial" w:hAnsi="Arial" w:cs="Arial"/>
          <w:color w:val="000000" w:themeColor="text1"/>
        </w:rPr>
      </w:pPr>
      <w:r w:rsidRPr="001B0BA3">
        <w:rPr>
          <w:rFonts w:ascii="Arial" w:hAnsi="Arial" w:cs="Arial"/>
          <w:color w:val="000000" w:themeColor="text1"/>
        </w:rPr>
        <w:t xml:space="preserve">Source: </w:t>
      </w:r>
      <w:r w:rsidRPr="001B0BA3">
        <w:rPr>
          <w:rFonts w:ascii="Arial" w:hAnsi="Arial" w:cs="Arial"/>
          <w:color w:val="000000" w:themeColor="text1"/>
        </w:rPr>
        <w:tab/>
      </w:r>
      <w:r w:rsidRPr="001B0BA3">
        <w:rPr>
          <w:rFonts w:ascii="Arial" w:hAnsi="Arial" w:cs="Arial" w:hint="eastAsia"/>
          <w:b w:val="0"/>
          <w:color w:val="000000" w:themeColor="text1"/>
        </w:rPr>
        <w:t>CATT</w:t>
      </w:r>
    </w:p>
    <w:p w:rsidR="00F07294" w:rsidRPr="001B0BA3" w:rsidRDefault="00C34497" w:rsidP="00A63EF1">
      <w:pPr>
        <w:pStyle w:val="afb"/>
        <w:spacing w:before="0" w:after="0" w:line="360" w:lineRule="auto"/>
        <w:rPr>
          <w:rFonts w:ascii="Arial" w:hAnsi="Arial" w:cs="Arial"/>
          <w:color w:val="000000" w:themeColor="text1"/>
          <w:lang w:val="en-US"/>
        </w:rPr>
      </w:pPr>
      <w:r w:rsidRPr="001B0BA3">
        <w:rPr>
          <w:rFonts w:ascii="Arial" w:hAnsi="Arial" w:cs="Arial"/>
          <w:color w:val="000000" w:themeColor="text1"/>
        </w:rPr>
        <w:t>Agenda item:</w:t>
      </w:r>
      <w:r w:rsidRPr="001B0BA3">
        <w:rPr>
          <w:rFonts w:ascii="Arial" w:hAnsi="Arial" w:cs="Arial"/>
          <w:b w:val="0"/>
          <w:color w:val="000000" w:themeColor="text1"/>
        </w:rPr>
        <w:tab/>
      </w:r>
      <w:r w:rsidR="001B0BA3" w:rsidRPr="001B0BA3">
        <w:rPr>
          <w:rFonts w:ascii="Arial" w:hAnsi="Arial" w:cs="Arial"/>
          <w:b w:val="0"/>
          <w:color w:val="000000" w:themeColor="text1"/>
        </w:rPr>
        <w:t>7.22.3.1</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1" w:name="DocumentFor"/>
      <w:bookmarkEnd w:id="1"/>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822688" w:rsidRDefault="00F75FA6" w:rsidP="00E00F8F">
      <w:pPr>
        <w:spacing w:before="0" w:after="120"/>
        <w:rPr>
          <w:color w:val="000000" w:themeColor="text1"/>
          <w:sz w:val="20"/>
          <w:lang w:val="en-US"/>
        </w:rPr>
      </w:pPr>
      <w:r w:rsidRPr="00822688">
        <w:rPr>
          <w:rFonts w:hint="eastAsia"/>
          <w:color w:val="000000" w:themeColor="text1"/>
          <w:sz w:val="22"/>
          <w:lang w:val="en-US"/>
        </w:rPr>
        <w:t>This contribution provides our further analysis for A</w:t>
      </w:r>
      <w:r w:rsidR="000B2C7B" w:rsidRPr="00822688">
        <w:rPr>
          <w:rFonts w:hint="eastAsia"/>
          <w:color w:val="000000" w:themeColor="text1"/>
          <w:sz w:val="22"/>
          <w:lang w:val="en-US"/>
        </w:rPr>
        <w:t>-</w:t>
      </w:r>
      <w:r w:rsidRPr="00822688">
        <w:rPr>
          <w:rFonts w:hint="eastAsia"/>
          <w:color w:val="000000" w:themeColor="text1"/>
          <w:sz w:val="22"/>
          <w:lang w:val="en-US"/>
        </w:rPr>
        <w:t xml:space="preserve">IoT </w:t>
      </w:r>
      <w:r w:rsidRPr="00822688">
        <w:rPr>
          <w:color w:val="000000" w:themeColor="text1"/>
          <w:sz w:val="22"/>
        </w:rPr>
        <w:t>BS</w:t>
      </w:r>
      <w:r w:rsidRPr="00822688">
        <w:rPr>
          <w:rFonts w:hint="eastAsia"/>
          <w:color w:val="000000" w:themeColor="text1"/>
          <w:sz w:val="22"/>
        </w:rPr>
        <w:t xml:space="preserve"> Tx and </w:t>
      </w:r>
      <w:r w:rsidR="00892CF7" w:rsidRPr="00822688">
        <w:rPr>
          <w:rFonts w:hint="eastAsia"/>
          <w:color w:val="000000" w:themeColor="text1"/>
          <w:sz w:val="22"/>
        </w:rPr>
        <w:t>Rx</w:t>
      </w:r>
      <w:r w:rsidRPr="00822688">
        <w:rPr>
          <w:rFonts w:hint="eastAsia"/>
          <w:color w:val="000000" w:themeColor="text1"/>
          <w:sz w:val="22"/>
        </w:rPr>
        <w:t xml:space="preserve"> </w:t>
      </w:r>
      <w:r w:rsidRPr="00822688">
        <w:rPr>
          <w:color w:val="000000" w:themeColor="text1"/>
          <w:sz w:val="22"/>
        </w:rPr>
        <w:t>requirement</w:t>
      </w:r>
      <w:r w:rsidRPr="00822688">
        <w:rPr>
          <w:rFonts w:hint="eastAsia"/>
          <w:color w:val="000000" w:themeColor="text1"/>
          <w:sz w:val="22"/>
        </w:rPr>
        <w:t>s</w:t>
      </w:r>
      <w:r w:rsidRPr="00822688">
        <w:rPr>
          <w:color w:val="000000" w:themeColor="text1"/>
          <w:sz w:val="22"/>
          <w:lang w:val="en-US"/>
        </w:rPr>
        <w:t xml:space="preserve"> according to the </w:t>
      </w:r>
      <w:r w:rsidR="005073A1" w:rsidRPr="00822688">
        <w:rPr>
          <w:rFonts w:hint="eastAsia"/>
          <w:color w:val="000000" w:themeColor="text1"/>
          <w:sz w:val="22"/>
          <w:lang w:val="en-US"/>
        </w:rPr>
        <w:t>WF</w:t>
      </w:r>
      <w:r w:rsidR="005073A1" w:rsidRPr="00822688">
        <w:rPr>
          <w:color w:val="000000" w:themeColor="text1"/>
          <w:sz w:val="22"/>
          <w:lang w:val="en-US"/>
        </w:rPr>
        <w:t xml:space="preserve"> </w:t>
      </w:r>
      <w:r w:rsidRPr="00822688">
        <w:rPr>
          <w:color w:val="000000" w:themeColor="text1"/>
          <w:sz w:val="22"/>
          <w:lang w:val="en-US"/>
        </w:rPr>
        <w:t>[</w:t>
      </w:r>
      <w:r w:rsidR="005A6E3E">
        <w:rPr>
          <w:rFonts w:hint="eastAsia"/>
          <w:color w:val="000000" w:themeColor="text1"/>
          <w:sz w:val="22"/>
          <w:lang w:val="en-US"/>
        </w:rPr>
        <w:t>1</w:t>
      </w:r>
      <w:r w:rsidRPr="00822688">
        <w:rPr>
          <w:color w:val="000000" w:themeColor="text1"/>
          <w:sz w:val="22"/>
          <w:lang w:val="en-US"/>
        </w:rPr>
        <w:t>]</w:t>
      </w:r>
      <w:r w:rsidRPr="00822688">
        <w:rPr>
          <w:rFonts w:hint="eastAsia"/>
          <w:color w:val="000000" w:themeColor="text1"/>
          <w:sz w:val="22"/>
          <w:lang w:val="en-US"/>
        </w:rPr>
        <w:t>.</w:t>
      </w:r>
    </w:p>
    <w:p w:rsidR="00EB1AD9" w:rsidRDefault="00385518" w:rsidP="00EB1AD9">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color w:val="000000" w:themeColor="text1"/>
          <w:lang w:eastAsia="zh-CN"/>
        </w:rPr>
        <w:t>A</w:t>
      </w:r>
      <w:r w:rsidRPr="00E564C7">
        <w:rPr>
          <w:rFonts w:hint="eastAsia"/>
          <w:color w:val="000000" w:themeColor="text1"/>
          <w:lang w:eastAsia="zh-CN"/>
        </w:rPr>
        <w:t>-</w:t>
      </w:r>
      <w:r w:rsidRPr="00E564C7">
        <w:rPr>
          <w:color w:val="000000" w:themeColor="text1"/>
          <w:lang w:eastAsia="zh-CN"/>
        </w:rPr>
        <w:t xml:space="preserve">IoT </w:t>
      </w:r>
      <w:r w:rsidR="002F7196" w:rsidRPr="00E564C7">
        <w:rPr>
          <w:rFonts w:hint="eastAsia"/>
          <w:color w:val="000000" w:themeColor="text1"/>
          <w:lang w:eastAsia="zh-CN"/>
        </w:rPr>
        <w:t>BS</w:t>
      </w:r>
      <w:r w:rsidR="00251B7D" w:rsidRPr="00E564C7">
        <w:rPr>
          <w:color w:val="000000" w:themeColor="text1"/>
          <w:lang w:eastAsia="zh-CN"/>
        </w:rPr>
        <w:t xml:space="preserve"> </w:t>
      </w:r>
      <w:r w:rsidR="00896A93" w:rsidRPr="00E564C7">
        <w:rPr>
          <w:color w:val="000000" w:themeColor="text1"/>
          <w:lang w:eastAsia="zh-CN"/>
        </w:rPr>
        <w:t xml:space="preserve">RF </w:t>
      </w:r>
      <w:r w:rsidRPr="00E564C7">
        <w:rPr>
          <w:rFonts w:hint="eastAsia"/>
          <w:color w:val="000000" w:themeColor="text1"/>
          <w:lang w:eastAsia="zh-CN"/>
        </w:rPr>
        <w:t>requirements analysis</w:t>
      </w:r>
    </w:p>
    <w:p w:rsidR="00C96938" w:rsidRPr="00520853" w:rsidRDefault="00C96938" w:rsidP="00936382">
      <w:pPr>
        <w:pStyle w:val="20"/>
        <w:ind w:left="720" w:hanging="720"/>
        <w:rPr>
          <w:rFonts w:ascii="Times New Roman" w:hAnsi="Times New Roman"/>
          <w:sz w:val="21"/>
          <w:szCs w:val="22"/>
        </w:rPr>
      </w:pPr>
      <w:r>
        <w:rPr>
          <w:rFonts w:hint="eastAsia"/>
        </w:rPr>
        <w:t>2.</w:t>
      </w:r>
      <w:r w:rsidR="00CD6F35">
        <w:rPr>
          <w:rFonts w:hint="eastAsia"/>
        </w:rPr>
        <w:t xml:space="preserve">1 </w:t>
      </w:r>
      <w:r>
        <w:rPr>
          <w:rFonts w:hint="eastAsia"/>
        </w:rPr>
        <w:t>Tx requirements</w:t>
      </w:r>
    </w:p>
    <w:p w:rsidR="009256D2" w:rsidRDefault="009256D2" w:rsidP="009256D2">
      <w:pPr>
        <w:pStyle w:val="3"/>
        <w:rPr>
          <w:color w:val="000000" w:themeColor="text1"/>
          <w:sz w:val="21"/>
          <w:szCs w:val="21"/>
        </w:rPr>
      </w:pPr>
      <w:r w:rsidRPr="008212C5">
        <w:rPr>
          <w:rFonts w:hint="eastAsia"/>
          <w:color w:val="000000" w:themeColor="text1"/>
          <w:sz w:val="21"/>
          <w:szCs w:val="21"/>
        </w:rPr>
        <w:t>2.</w:t>
      </w:r>
      <w:r w:rsidR="006C5125" w:rsidRPr="008212C5">
        <w:rPr>
          <w:rFonts w:hint="eastAsia"/>
          <w:color w:val="000000" w:themeColor="text1"/>
          <w:sz w:val="21"/>
          <w:szCs w:val="21"/>
        </w:rPr>
        <w:t>3.</w:t>
      </w:r>
      <w:r w:rsidR="003239F9">
        <w:rPr>
          <w:rFonts w:hint="eastAsia"/>
          <w:color w:val="000000" w:themeColor="text1"/>
          <w:sz w:val="21"/>
          <w:szCs w:val="21"/>
        </w:rPr>
        <w:t>1</w:t>
      </w:r>
      <w:r w:rsidRPr="008212C5">
        <w:rPr>
          <w:rFonts w:hint="eastAsia"/>
          <w:color w:val="000000" w:themeColor="text1"/>
          <w:sz w:val="21"/>
          <w:szCs w:val="21"/>
        </w:rPr>
        <w:t xml:space="preserve"> </w:t>
      </w:r>
      <w:r w:rsidRPr="008212C5">
        <w:rPr>
          <w:color w:val="000000" w:themeColor="text1"/>
          <w:sz w:val="21"/>
          <w:szCs w:val="21"/>
        </w:rPr>
        <w:t>Transmit signal quality</w:t>
      </w:r>
    </w:p>
    <w:p w:rsidR="004A1FAA" w:rsidRPr="004A1FAA" w:rsidRDefault="004A1FAA" w:rsidP="004A1FAA">
      <w:r>
        <w:rPr>
          <w:rFonts w:hint="eastAsia"/>
        </w:rPr>
        <w:t>In WF[1], t</w:t>
      </w:r>
      <w:r w:rsidRPr="004A1FAA">
        <w:t>ransmit signal quality</w:t>
      </w:r>
      <w:r>
        <w:rPr>
          <w:rFonts w:hint="eastAsia"/>
        </w:rPr>
        <w:t xml:space="preserve"> need further analysis.</w:t>
      </w:r>
    </w:p>
    <w:p w:rsidR="00C50C38" w:rsidRDefault="00C50C38" w:rsidP="005065DD">
      <w:pPr>
        <w:rPr>
          <w:color w:val="FF0000"/>
        </w:rPr>
      </w:pPr>
      <w:r w:rsidRPr="00C50C38">
        <w:rPr>
          <w:noProof/>
          <w:color w:val="FF0000"/>
          <w:lang w:val="en-US"/>
        </w:rPr>
        <mc:AlternateContent>
          <mc:Choice Requires="wps">
            <w:drawing>
              <wp:anchor distT="0" distB="0" distL="114300" distR="114300" simplePos="0" relativeHeight="251659264" behindDoc="0" locked="0" layoutInCell="1" allowOverlap="1" wp14:editId="36B11C9B">
                <wp:simplePos x="0" y="0"/>
                <wp:positionH relativeFrom="column">
                  <wp:align>center</wp:align>
                </wp:positionH>
                <wp:positionV relativeFrom="paragraph">
                  <wp:posOffset>0</wp:posOffset>
                </wp:positionV>
                <wp:extent cx="6313958" cy="4004969"/>
                <wp:effectExtent l="0" t="0" r="10795" b="14605"/>
                <wp:wrapNone/>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958" cy="4004969"/>
                        </a:xfrm>
                        <a:prstGeom prst="rect">
                          <a:avLst/>
                        </a:prstGeom>
                        <a:solidFill>
                          <a:srgbClr val="FFFFFF"/>
                        </a:solidFill>
                        <a:ln w="9525">
                          <a:solidFill>
                            <a:srgbClr val="000000"/>
                          </a:solidFill>
                          <a:miter lim="800000"/>
                          <a:headEnd/>
                          <a:tailEnd/>
                        </a:ln>
                      </wps:spPr>
                      <wps:txbx>
                        <w:txbxContent>
                          <w:p w:rsidR="00C50C38" w:rsidRPr="00C50C38" w:rsidRDefault="00C50C38" w:rsidP="00C50C38">
                            <w:pPr>
                              <w:keepNext/>
                              <w:keepLines/>
                              <w:overflowPunct/>
                              <w:autoSpaceDE/>
                              <w:autoSpaceDN/>
                              <w:adjustRightInd/>
                              <w:spacing w:before="120" w:after="180"/>
                              <w:ind w:left="720" w:hanging="720"/>
                              <w:jc w:val="left"/>
                              <w:textAlignment w:val="auto"/>
                              <w:outlineLvl w:val="2"/>
                              <w:rPr>
                                <w:rFonts w:ascii="Arial" w:hAnsi="Arial"/>
                                <w:sz w:val="24"/>
                                <w:szCs w:val="16"/>
                                <w:u w:val="single"/>
                                <w:lang w:val="en-US"/>
                              </w:rPr>
                            </w:pPr>
                            <w:r w:rsidRPr="00C50C38">
                              <w:rPr>
                                <w:rFonts w:ascii="Arial" w:hAnsi="Arial"/>
                                <w:sz w:val="24"/>
                                <w:szCs w:val="16"/>
                                <w:u w:val="single"/>
                                <w:lang w:val="en-US"/>
                              </w:rPr>
                              <w:t>Issue 1-4-2: Modulation quality</w:t>
                            </w:r>
                          </w:p>
                          <w:p w:rsidR="00C50C38" w:rsidRPr="00C50C38" w:rsidRDefault="00C50C38" w:rsidP="00C50C38">
                            <w:pPr>
                              <w:numPr>
                                <w:ilvl w:val="0"/>
                                <w:numId w:val="24"/>
                              </w:numPr>
                              <w:overflowPunct/>
                              <w:autoSpaceDE/>
                              <w:autoSpaceDN/>
                              <w:adjustRightInd/>
                              <w:spacing w:before="0" w:after="120"/>
                              <w:ind w:left="744"/>
                              <w:jc w:val="left"/>
                              <w:textAlignment w:val="auto"/>
                              <w:rPr>
                                <w:sz w:val="20"/>
                                <w:szCs w:val="24"/>
                                <w:u w:val="single"/>
                              </w:rPr>
                            </w:pPr>
                            <w:r w:rsidRPr="00C50C38">
                              <w:rPr>
                                <w:sz w:val="20"/>
                                <w:szCs w:val="24"/>
                                <w:u w:val="single"/>
                              </w:rPr>
                              <w:t>Agreement</w:t>
                            </w:r>
                            <w:r w:rsidRPr="00C50C38">
                              <w:rPr>
                                <w:rFonts w:eastAsia="MS Mincho"/>
                                <w:color w:val="000000"/>
                                <w:sz w:val="20"/>
                                <w:szCs w:val="20"/>
                                <w:u w:val="single"/>
                                <w:lang w:val="en-US" w:eastAsia="en-US"/>
                              </w:rPr>
                              <w:t>:</w:t>
                            </w:r>
                          </w:p>
                          <w:p w:rsidR="00C50C38" w:rsidRPr="00C50C38" w:rsidRDefault="00C50C38" w:rsidP="00C50C38">
                            <w:pPr>
                              <w:numPr>
                                <w:ilvl w:val="1"/>
                                <w:numId w:val="24"/>
                              </w:numPr>
                              <w:overflowPunct/>
                              <w:autoSpaceDE/>
                              <w:autoSpaceDN/>
                              <w:adjustRightInd/>
                              <w:spacing w:before="0" w:after="180"/>
                              <w:ind w:left="1464"/>
                              <w:jc w:val="left"/>
                              <w:textAlignment w:val="auto"/>
                              <w:rPr>
                                <w:rFonts w:ascii="Times" w:eastAsia="MS Mincho" w:hAnsi="Times" w:cs="Times"/>
                                <w:sz w:val="20"/>
                                <w:szCs w:val="20"/>
                                <w:lang w:eastAsia="en-US"/>
                              </w:rPr>
                            </w:pPr>
                            <w:r w:rsidRPr="00C50C38">
                              <w:rPr>
                                <w:rFonts w:ascii="Times" w:eastAsia="MS Mincho" w:hAnsi="Times" w:cs="Times"/>
                                <w:sz w:val="20"/>
                                <w:szCs w:val="20"/>
                                <w:lang w:val="en-US" w:eastAsia="en-US"/>
                              </w:rPr>
                              <w:t>Consider following options</w:t>
                            </w:r>
                          </w:p>
                          <w:p w:rsidR="00C50C38" w:rsidRPr="00C50C38" w:rsidRDefault="00C50C38" w:rsidP="00C50C38">
                            <w:pPr>
                              <w:numPr>
                                <w:ilvl w:val="2"/>
                                <w:numId w:val="24"/>
                              </w:numPr>
                              <w:overflowPunct/>
                              <w:autoSpaceDE/>
                              <w:autoSpaceDN/>
                              <w:adjustRightInd/>
                              <w:spacing w:before="0" w:after="180"/>
                              <w:ind w:left="2184"/>
                              <w:jc w:val="left"/>
                              <w:textAlignment w:val="auto"/>
                              <w:rPr>
                                <w:rFonts w:ascii="Times" w:eastAsia="MS Mincho" w:hAnsi="Times" w:cs="Times"/>
                                <w:sz w:val="20"/>
                                <w:szCs w:val="20"/>
                                <w:lang w:val="en-US" w:eastAsia="en-US"/>
                              </w:rPr>
                            </w:pPr>
                            <w:r w:rsidRPr="00C50C38">
                              <w:rPr>
                                <w:rFonts w:ascii="Times" w:eastAsia="MS Mincho" w:hAnsi="Times" w:cs="Times"/>
                                <w:sz w:val="20"/>
                                <w:szCs w:val="20"/>
                                <w:lang w:val="en-US" w:eastAsia="en-US"/>
                              </w:rPr>
                              <w:t xml:space="preserve">Option 1: </w:t>
                            </w:r>
                            <w:r w:rsidRPr="00C50C38">
                              <w:rPr>
                                <w:rFonts w:ascii="Times" w:eastAsia="MS Mincho" w:hAnsi="Times" w:cs="Times" w:hint="eastAsia"/>
                                <w:sz w:val="20"/>
                                <w:szCs w:val="20"/>
                                <w:lang w:val="en-US" w:eastAsia="en-US"/>
                              </w:rPr>
                              <w:t>T</w:t>
                            </w:r>
                            <w:r w:rsidRPr="00C50C38">
                              <w:rPr>
                                <w:rFonts w:ascii="Times" w:eastAsia="MS Mincho" w:hAnsi="Times" w:cs="Times"/>
                                <w:sz w:val="20"/>
                                <w:szCs w:val="20"/>
                                <w:lang w:val="en-US" w:eastAsia="en-US"/>
                              </w:rPr>
                              <w:t xml:space="preserve">ake the table below as a starting point.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75"/>
                              <w:gridCol w:w="935"/>
                              <w:gridCol w:w="1036"/>
                              <w:gridCol w:w="877"/>
                              <w:gridCol w:w="1931"/>
                              <w:gridCol w:w="1526"/>
                            </w:tblGrid>
                            <w:tr w:rsidR="00C50C38" w:rsidRPr="00C50C38" w:rsidTr="004A1FAA">
                              <w:trPr>
                                <w:trHeight w:val="195"/>
                                <w:jc w:val="center"/>
                              </w:trPr>
                              <w:tc>
                                <w:tcPr>
                                  <w:tcW w:w="1751" w:type="dxa"/>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Tari</w:t>
                                  </w:r>
                                </w:p>
                              </w:tc>
                              <w:tc>
                                <w:tcPr>
                                  <w:tcW w:w="1575"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Parameter</w:t>
                                  </w:r>
                                </w:p>
                              </w:tc>
                              <w:tc>
                                <w:tcPr>
                                  <w:tcW w:w="935"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Symbol</w:t>
                                  </w:r>
                                </w:p>
                              </w:tc>
                              <w:tc>
                                <w:tcPr>
                                  <w:tcW w:w="1036"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Mimimum</w:t>
                                  </w:r>
                                </w:p>
                              </w:tc>
                              <w:tc>
                                <w:tcPr>
                                  <w:tcW w:w="877"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Nominal</w:t>
                                  </w:r>
                                </w:p>
                              </w:tc>
                              <w:tc>
                                <w:tcPr>
                                  <w:tcW w:w="1931"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Maximum</w:t>
                                  </w:r>
                                </w:p>
                              </w:tc>
                              <w:tc>
                                <w:tcPr>
                                  <w:tcW w:w="1526"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Units</w:t>
                                  </w:r>
                                </w:p>
                              </w:tc>
                            </w:tr>
                            <w:tr w:rsidR="00C50C38" w:rsidRPr="00C50C38" w:rsidTr="004A1FAA">
                              <w:trPr>
                                <w:trHeight w:val="195"/>
                                <w:jc w:val="center"/>
                              </w:trPr>
                              <w:tc>
                                <w:tcPr>
                                  <w:tcW w:w="1751" w:type="dxa"/>
                                  <w:vMerge w:val="restart"/>
                                </w:tcPr>
                                <w:p w:rsidR="00C50C38" w:rsidRPr="00C50C38" w:rsidRDefault="00C50C38" w:rsidP="00C50C38">
                                  <w:pPr>
                                    <w:overflowPunct/>
                                    <w:autoSpaceDE/>
                                    <w:autoSpaceDN/>
                                    <w:adjustRightInd/>
                                    <w:spacing w:before="0" w:after="180"/>
                                    <w:jc w:val="left"/>
                                    <w:textAlignment w:val="auto"/>
                                    <w:rPr>
                                      <w:sz w:val="18"/>
                                      <w:szCs w:val="18"/>
                                      <w:lang w:eastAsia="en-US"/>
                                    </w:rPr>
                                  </w:pPr>
                                  <m:oMathPara>
                                    <m:oMath>
                                      <m:r>
                                        <w:rPr>
                                          <w:rFonts w:ascii="Cambria Math" w:hAnsi="Cambria Math"/>
                                          <w:sz w:val="18"/>
                                          <w:szCs w:val="18"/>
                                          <w:lang w:eastAsia="en-US"/>
                                        </w:rPr>
                                        <m:t xml:space="preserve">Tari= </m:t>
                                      </m:r>
                                      <m:f>
                                        <m:fPr>
                                          <m:ctrlPr>
                                            <w:rPr>
                                              <w:rFonts w:ascii="Cambria Math" w:hAnsi="Cambria Math"/>
                                              <w:i/>
                                              <w:sz w:val="18"/>
                                              <w:szCs w:val="18"/>
                                              <w:lang w:eastAsia="en-US"/>
                                            </w:rPr>
                                          </m:ctrlPr>
                                        </m:fPr>
                                        <m:num>
                                          <m:sSup>
                                            <m:sSupPr>
                                              <m:ctrlPr>
                                                <w:rPr>
                                                  <w:rFonts w:ascii="Cambria Math" w:hAnsi="Cambria Math"/>
                                                  <w:i/>
                                                  <w:sz w:val="18"/>
                                                  <w:szCs w:val="18"/>
                                                  <w:lang w:eastAsia="en-US"/>
                                                </w:rPr>
                                              </m:ctrlPr>
                                            </m:sSupPr>
                                            <m:e>
                                              <m:r>
                                                <w:rPr>
                                                  <w:rFonts w:ascii="Cambria Math" w:hAnsi="Cambria Math"/>
                                                  <w:sz w:val="18"/>
                                                  <w:szCs w:val="18"/>
                                                  <w:lang w:eastAsia="en-US"/>
                                                </w:rPr>
                                                <m:t>10</m:t>
                                              </m:r>
                                            </m:e>
                                            <m:sup>
                                              <m:r>
                                                <w:rPr>
                                                  <w:rFonts w:ascii="Cambria Math" w:hAnsi="Cambria Math"/>
                                                  <w:sz w:val="18"/>
                                                  <w:szCs w:val="18"/>
                                                  <w:lang w:eastAsia="en-US"/>
                                                </w:rPr>
                                                <m:t>3</m:t>
                                              </m:r>
                                            </m:sup>
                                          </m:sSup>
                                        </m:num>
                                        <m:den>
                                          <m:r>
                                            <w:rPr>
                                              <w:rFonts w:ascii="Cambria Math" w:hAnsi="Cambria Math"/>
                                              <w:sz w:val="18"/>
                                              <w:szCs w:val="18"/>
                                              <w:lang w:eastAsia="en-US"/>
                                            </w:rPr>
                                            <m:t>M*15</m:t>
                                          </m:r>
                                        </m:den>
                                      </m:f>
                                      <m:r>
                                        <w:rPr>
                                          <w:rFonts w:ascii="Cambria Math" w:hAnsi="Cambria Math"/>
                                          <w:sz w:val="18"/>
                                          <w:szCs w:val="18"/>
                                          <w:lang w:eastAsia="en-US"/>
                                        </w:rPr>
                                        <m:t xml:space="preserve"> (us)</m:t>
                                      </m:r>
                                    </m:oMath>
                                  </m:oMathPara>
                                </w:p>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rFonts w:eastAsia="等线"/>
                                      <w:sz w:val="20"/>
                                      <w:szCs w:val="20"/>
                                    </w:rPr>
                                    <w:t>M = 2, 6, 12 and 24</w:t>
                                  </w:r>
                                </w:p>
                              </w:tc>
                              <w:tc>
                                <w:tcPr>
                                  <w:tcW w:w="157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Modulation Depth</w:t>
                                  </w:r>
                                </w:p>
                              </w:tc>
                              <w:tc>
                                <w:tcPr>
                                  <w:tcW w:w="93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(A–B)/A</w:t>
                                  </w:r>
                                </w:p>
                              </w:tc>
                              <w:tc>
                                <w:tcPr>
                                  <w:tcW w:w="1036"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80 </w:t>
                                  </w:r>
                                </w:p>
                              </w:tc>
                              <w:tc>
                                <w:tcPr>
                                  <w:tcW w:w="877"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90 </w:t>
                                  </w:r>
                                </w:p>
                              </w:tc>
                              <w:tc>
                                <w:tcPr>
                                  <w:tcW w:w="1931"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100 </w:t>
                                  </w:r>
                                </w:p>
                              </w:tc>
                              <w:tc>
                                <w:tcPr>
                                  <w:tcW w:w="1526"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w:t>
                                  </w:r>
                                </w:p>
                              </w:tc>
                            </w:tr>
                            <w:tr w:rsidR="00C50C38" w:rsidRPr="00C50C38" w:rsidTr="004A1FAA">
                              <w:trPr>
                                <w:trHeight w:val="311"/>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RF Envelope Ripple </w:t>
                                  </w:r>
                                </w:p>
                              </w:tc>
                              <w:tc>
                                <w:tcPr>
                                  <w:tcW w:w="93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Mh = Ml </w:t>
                                  </w:r>
                                  <w:bookmarkStart w:id="2" w:name="_GoBack"/>
                                  <w:bookmarkEnd w:id="2"/>
                                </w:p>
                              </w:tc>
                              <w:tc>
                                <w:tcPr>
                                  <w:tcW w:w="1036"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0 </w:t>
                                  </w: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931"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[0.5~0.15] (A–B) </w:t>
                                  </w:r>
                                </w:p>
                              </w:tc>
                              <w:tc>
                                <w:tcPr>
                                  <w:tcW w:w="1526" w:type="dxa"/>
                                  <w:vAlign w:val="center"/>
                                  <w:hideMark/>
                                </w:tcPr>
                                <w:p w:rsidR="00C50C38" w:rsidRPr="00C50C38" w:rsidRDefault="00C50C38" w:rsidP="00C50C38">
                                  <w:pPr>
                                    <w:overflowPunct/>
                                    <w:autoSpaceDE/>
                                    <w:autoSpaceDN/>
                                    <w:adjustRightInd/>
                                    <w:spacing w:before="0" w:after="180"/>
                                    <w:jc w:val="left"/>
                                    <w:textAlignment w:val="auto"/>
                                    <w:rPr>
                                      <w:rFonts w:eastAsia="Times New Roman"/>
                                      <w:sz w:val="18"/>
                                      <w:szCs w:val="18"/>
                                      <w:lang w:eastAsia="en-US"/>
                                    </w:rPr>
                                  </w:pPr>
                                  <w:r w:rsidRPr="00C50C38">
                                    <w:rPr>
                                      <w:sz w:val="18"/>
                                      <w:szCs w:val="18"/>
                                      <w:lang w:eastAsia="en-US"/>
                                    </w:rPr>
                                    <w:t>V/m orA/m</w:t>
                                  </w:r>
                                </w:p>
                              </w:tc>
                            </w:tr>
                            <w:tr w:rsidR="00C50C38" w:rsidRPr="00C50C38" w:rsidTr="004A1FAA">
                              <w:trPr>
                                <w:trHeight w:val="311"/>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RF Envelop Rise Time</w:t>
                                  </w:r>
                                </w:p>
                              </w:tc>
                              <w:tc>
                                <w:tcPr>
                                  <w:tcW w:w="93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T</w:t>
                                  </w:r>
                                  <w:r w:rsidRPr="00C50C38">
                                    <w:rPr>
                                      <w:sz w:val="18"/>
                                      <w:szCs w:val="18"/>
                                      <w:vertAlign w:val="subscript"/>
                                      <w:lang w:eastAsia="en-US"/>
                                    </w:rPr>
                                    <w:t>r,10-90</w:t>
                                  </w:r>
                                </w:p>
                              </w:tc>
                              <w:tc>
                                <w:tcPr>
                                  <w:tcW w:w="103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931"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0.33Tari</w:t>
                                  </w:r>
                                </w:p>
                              </w:tc>
                              <w:tc>
                                <w:tcPr>
                                  <w:tcW w:w="152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µs</w:t>
                                  </w:r>
                                </w:p>
                              </w:tc>
                            </w:tr>
                            <w:tr w:rsidR="00C50C38" w:rsidRPr="00C50C38" w:rsidTr="004A1FAA">
                              <w:trPr>
                                <w:trHeight w:val="311"/>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RF Envelop Fall Time</w:t>
                                  </w:r>
                                </w:p>
                              </w:tc>
                              <w:tc>
                                <w:tcPr>
                                  <w:tcW w:w="93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T</w:t>
                                  </w:r>
                                  <w:r w:rsidRPr="00C50C38">
                                    <w:rPr>
                                      <w:sz w:val="18"/>
                                      <w:szCs w:val="18"/>
                                      <w:vertAlign w:val="subscript"/>
                                      <w:lang w:eastAsia="en-US"/>
                                    </w:rPr>
                                    <w:t>f,10-90</w:t>
                                  </w:r>
                                </w:p>
                              </w:tc>
                              <w:tc>
                                <w:tcPr>
                                  <w:tcW w:w="103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931"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0.33Tari</w:t>
                                  </w:r>
                                </w:p>
                              </w:tc>
                              <w:tc>
                                <w:tcPr>
                                  <w:tcW w:w="152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µs</w:t>
                                  </w:r>
                                </w:p>
                              </w:tc>
                            </w:tr>
                            <w:tr w:rsidR="00C50C38" w:rsidRPr="00C50C38" w:rsidTr="004A1FAA">
                              <w:trPr>
                                <w:trHeight w:val="209"/>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RF Pulsewidth </w:t>
                                  </w:r>
                                </w:p>
                              </w:tc>
                              <w:tc>
                                <w:tcPr>
                                  <w:tcW w:w="93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PW </w:t>
                                  </w:r>
                                </w:p>
                              </w:tc>
                              <w:tc>
                                <w:tcPr>
                                  <w:tcW w:w="1036" w:type="dxa"/>
                                  <w:vAlign w:val="center"/>
                                  <w:hideMark/>
                                </w:tcPr>
                                <w:p w:rsidR="00C50C38" w:rsidRPr="00C50C38" w:rsidRDefault="00C50C38" w:rsidP="00C50C38">
                                  <w:pPr>
                                    <w:overflowPunct/>
                                    <w:autoSpaceDE/>
                                    <w:autoSpaceDN/>
                                    <w:adjustRightInd/>
                                    <w:spacing w:before="0" w:after="180"/>
                                    <w:jc w:val="left"/>
                                    <w:textAlignment w:val="auto"/>
                                    <w:rPr>
                                      <w:strike/>
                                      <w:sz w:val="18"/>
                                      <w:szCs w:val="18"/>
                                      <w:lang w:eastAsia="en-US"/>
                                    </w:rPr>
                                  </w:pP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0.5Tari</w:t>
                                  </w:r>
                                </w:p>
                              </w:tc>
                              <w:tc>
                                <w:tcPr>
                                  <w:tcW w:w="1931"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[0.65</w:t>
                                  </w:r>
                                  <w:r w:rsidRPr="00C50C38">
                                    <w:rPr>
                                      <w:sz w:val="18"/>
                                      <w:szCs w:val="18"/>
                                    </w:rPr>
                                    <w:t>/0.525</w:t>
                                  </w:r>
                                  <w:r w:rsidRPr="00C50C38">
                                    <w:rPr>
                                      <w:sz w:val="18"/>
                                      <w:szCs w:val="18"/>
                                      <w:lang w:eastAsia="en-US"/>
                                    </w:rPr>
                                    <w:t>] Tari</w:t>
                                  </w:r>
                                </w:p>
                              </w:tc>
                              <w:tc>
                                <w:tcPr>
                                  <w:tcW w:w="1526" w:type="dxa"/>
                                  <w:vAlign w:val="center"/>
                                  <w:hideMark/>
                                </w:tcPr>
                                <w:p w:rsidR="00C50C38" w:rsidRPr="00C50C38" w:rsidRDefault="00C50C38" w:rsidP="00C50C38">
                                  <w:pPr>
                                    <w:overflowPunct/>
                                    <w:autoSpaceDE/>
                                    <w:autoSpaceDN/>
                                    <w:adjustRightInd/>
                                    <w:spacing w:before="0" w:after="180"/>
                                    <w:jc w:val="left"/>
                                    <w:textAlignment w:val="auto"/>
                                    <w:rPr>
                                      <w:rFonts w:eastAsia="Times New Roman"/>
                                      <w:sz w:val="18"/>
                                      <w:szCs w:val="18"/>
                                      <w:lang w:eastAsia="en-US"/>
                                    </w:rPr>
                                  </w:pPr>
                                  <w:r w:rsidRPr="00C50C38">
                                    <w:rPr>
                                      <w:sz w:val="18"/>
                                      <w:szCs w:val="18"/>
                                      <w:lang w:eastAsia="en-US"/>
                                    </w:rPr>
                                    <w:t>µs</w:t>
                                  </w:r>
                                </w:p>
                              </w:tc>
                            </w:tr>
                          </w:tbl>
                          <w:p w:rsidR="00C50C38" w:rsidRPr="00C50C38" w:rsidRDefault="00C50C38" w:rsidP="00C50C38">
                            <w:pPr>
                              <w:numPr>
                                <w:ilvl w:val="3"/>
                                <w:numId w:val="24"/>
                              </w:numPr>
                              <w:overflowPunct/>
                              <w:autoSpaceDE/>
                              <w:autoSpaceDN/>
                              <w:adjustRightInd/>
                              <w:spacing w:before="0" w:after="180"/>
                              <w:ind w:left="2904"/>
                              <w:jc w:val="left"/>
                              <w:textAlignment w:val="auto"/>
                              <w:rPr>
                                <w:rFonts w:ascii="Times" w:eastAsia="MS Mincho" w:hAnsi="Times" w:cs="Times"/>
                                <w:sz w:val="20"/>
                                <w:szCs w:val="20"/>
                                <w:lang w:val="en-US" w:eastAsia="en-US"/>
                              </w:rPr>
                            </w:pPr>
                            <w:r w:rsidRPr="00C50C38">
                              <w:rPr>
                                <w:rFonts w:ascii="Times" w:eastAsia="MS Mincho" w:hAnsi="Times" w:cs="Times"/>
                                <w:sz w:val="20"/>
                                <w:szCs w:val="20"/>
                                <w:lang w:val="en-US" w:eastAsia="en-US"/>
                              </w:rPr>
                              <w:t>Note 1: The ripple is calculated based on per-chip, compar</w:t>
                            </w:r>
                            <w:r w:rsidRPr="00C50C38">
                              <w:rPr>
                                <w:rFonts w:ascii="Times" w:eastAsia="MS Mincho" w:hAnsi="Times" w:cs="Times" w:hint="eastAsia"/>
                                <w:sz w:val="20"/>
                                <w:szCs w:val="20"/>
                                <w:lang w:val="en-US" w:eastAsia="en-US"/>
                              </w:rPr>
                              <w:t>ing</w:t>
                            </w:r>
                            <w:r w:rsidRPr="00C50C38">
                              <w:rPr>
                                <w:rFonts w:ascii="Times" w:eastAsia="MS Mincho" w:hAnsi="Times" w:cs="Times"/>
                                <w:sz w:val="20"/>
                                <w:szCs w:val="20"/>
                                <w:lang w:val="en-US" w:eastAsia="en-US"/>
                              </w:rPr>
                              <w:t xml:space="preserve"> peak value of each chip to its own average. </w:t>
                            </w:r>
                          </w:p>
                          <w:p w:rsidR="00C50C38" w:rsidRPr="00C50C38" w:rsidRDefault="00C50C38" w:rsidP="00C50C38">
                            <w:pPr>
                              <w:numPr>
                                <w:ilvl w:val="3"/>
                                <w:numId w:val="24"/>
                              </w:numPr>
                              <w:overflowPunct/>
                              <w:autoSpaceDE/>
                              <w:autoSpaceDN/>
                              <w:adjustRightInd/>
                              <w:spacing w:before="0" w:after="180"/>
                              <w:ind w:left="2904"/>
                              <w:jc w:val="left"/>
                              <w:textAlignment w:val="auto"/>
                              <w:rPr>
                                <w:rFonts w:ascii="Times" w:eastAsia="MS Mincho" w:hAnsi="Times" w:cs="Times"/>
                                <w:strike/>
                                <w:sz w:val="20"/>
                                <w:szCs w:val="20"/>
                                <w:lang w:val="en-US" w:eastAsia="en-US"/>
                              </w:rPr>
                            </w:pPr>
                            <w:r w:rsidRPr="00C50C38">
                              <w:rPr>
                                <w:rFonts w:ascii="Times" w:eastAsia="MS Mincho" w:hAnsi="Times" w:cs="Times"/>
                                <w:sz w:val="20"/>
                                <w:szCs w:val="20"/>
                                <w:lang w:val="en-US" w:eastAsia="en-US"/>
                              </w:rPr>
                              <w:t xml:space="preserve">Note 2: SIP is excluded </w:t>
                            </w:r>
                            <w:r w:rsidRPr="00C50C38">
                              <w:rPr>
                                <w:rFonts w:ascii="Times" w:eastAsia="MS Mincho" w:hAnsi="Times" w:cs="Times" w:hint="eastAsia"/>
                                <w:sz w:val="20"/>
                                <w:szCs w:val="20"/>
                                <w:lang w:val="en-US" w:eastAsia="en-US"/>
                              </w:rPr>
                              <w:t>for</w:t>
                            </w:r>
                            <w:r w:rsidRPr="00C50C38">
                              <w:rPr>
                                <w:rFonts w:ascii="Times" w:eastAsia="MS Mincho" w:hAnsi="Times" w:cs="Times"/>
                                <w:sz w:val="20"/>
                                <w:szCs w:val="20"/>
                                <w:lang w:val="en-US" w:eastAsia="en-US"/>
                              </w:rPr>
                              <w:t xml:space="preserve"> ripple calculation</w:t>
                            </w:r>
                            <w:r w:rsidRPr="00C50C38">
                              <w:rPr>
                                <w:rFonts w:ascii="Times" w:eastAsia="MS Mincho" w:hAnsi="Times" w:cs="Times" w:hint="eastAsia"/>
                                <w:sz w:val="20"/>
                                <w:szCs w:val="20"/>
                                <w:lang w:val="en-US" w:eastAsia="en-US"/>
                              </w:rPr>
                              <w:t>.</w:t>
                            </w:r>
                          </w:p>
                          <w:p w:rsidR="00C50C38" w:rsidRPr="00C50C38" w:rsidRDefault="00C50C38" w:rsidP="00C50C38">
                            <w:pPr>
                              <w:numPr>
                                <w:ilvl w:val="2"/>
                                <w:numId w:val="24"/>
                              </w:numPr>
                              <w:overflowPunct/>
                              <w:autoSpaceDE/>
                              <w:autoSpaceDN/>
                              <w:adjustRightInd/>
                              <w:spacing w:before="0" w:after="180"/>
                              <w:ind w:left="2184"/>
                              <w:jc w:val="left"/>
                              <w:textAlignment w:val="auto"/>
                              <w:rPr>
                                <w:rFonts w:eastAsia="MS Mincho"/>
                                <w:sz w:val="20"/>
                                <w:szCs w:val="20"/>
                                <w:lang w:eastAsia="en-US"/>
                              </w:rPr>
                            </w:pPr>
                            <w:r w:rsidRPr="00C50C38">
                              <w:rPr>
                                <w:rFonts w:ascii="Times" w:eastAsia="MS Mincho" w:hAnsi="Times" w:cs="Times"/>
                                <w:sz w:val="20"/>
                                <w:szCs w:val="20"/>
                                <w:lang w:val="en-US" w:eastAsia="en-US"/>
                              </w:rPr>
                              <w:t xml:space="preserve">Option 2: No </w:t>
                            </w:r>
                            <w:r w:rsidRPr="00C50C38">
                              <w:rPr>
                                <w:rFonts w:ascii="Times" w:eastAsia="MS Mincho" w:hAnsi="Times" w:cs="Times" w:hint="eastAsia"/>
                                <w:sz w:val="20"/>
                                <w:szCs w:val="20"/>
                                <w:lang w:val="en-US" w:eastAsia="en-US"/>
                              </w:rPr>
                              <w:t>need</w:t>
                            </w:r>
                            <w:r w:rsidRPr="00C50C38">
                              <w:rPr>
                                <w:rFonts w:ascii="Times" w:eastAsia="MS Mincho" w:hAnsi="Times" w:cs="Times"/>
                                <w:sz w:val="20"/>
                                <w:szCs w:val="20"/>
                                <w:lang w:val="en-US" w:eastAsia="en-US"/>
                              </w:rPr>
                              <w:t xml:space="preserve"> </w:t>
                            </w:r>
                            <w:r w:rsidRPr="00C50C38">
                              <w:rPr>
                                <w:rFonts w:ascii="Times" w:eastAsia="MS Mincho" w:hAnsi="Times" w:cs="Times" w:hint="eastAsia"/>
                                <w:sz w:val="20"/>
                                <w:szCs w:val="20"/>
                                <w:lang w:val="en-US" w:eastAsia="en-US"/>
                              </w:rPr>
                              <w:t>to</w:t>
                            </w:r>
                            <w:r w:rsidRPr="00C50C38">
                              <w:rPr>
                                <w:rFonts w:ascii="Times" w:eastAsia="MS Mincho" w:hAnsi="Times" w:cs="Times"/>
                                <w:sz w:val="20"/>
                                <w:szCs w:val="20"/>
                                <w:lang w:val="en-US" w:eastAsia="en-US"/>
                              </w:rPr>
                              <w:t xml:space="preserve"> define RF envelop parameters.</w:t>
                            </w:r>
                          </w:p>
                          <w:p w:rsidR="00C50C38" w:rsidRPr="00C50C38" w:rsidRDefault="00C50C3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497.15pt;height:315.3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">
                <v:textbox>
                  <w:txbxContent>
                    <w:p w:rsidR="00C50C38" w:rsidRPr="00C50C38" w:rsidRDefault="00C50C38" w:rsidP="00C50C38">
                      <w:pPr>
                        <w:keepNext/>
                        <w:keepLines/>
                        <w:overflowPunct/>
                        <w:autoSpaceDE/>
                        <w:autoSpaceDN/>
                        <w:adjustRightInd/>
                        <w:spacing w:before="120" w:after="180"/>
                        <w:ind w:left="720" w:hanging="720"/>
                        <w:jc w:val="left"/>
                        <w:textAlignment w:val="auto"/>
                        <w:outlineLvl w:val="2"/>
                        <w:rPr>
                          <w:rFonts w:ascii="Arial" w:hAnsi="Arial"/>
                          <w:sz w:val="24"/>
                          <w:szCs w:val="16"/>
                          <w:u w:val="single"/>
                          <w:lang w:val="en-US"/>
                        </w:rPr>
                      </w:pPr>
                      <w:r w:rsidRPr="00C50C38">
                        <w:rPr>
                          <w:rFonts w:ascii="Arial" w:hAnsi="Arial"/>
                          <w:sz w:val="24"/>
                          <w:szCs w:val="16"/>
                          <w:u w:val="single"/>
                          <w:lang w:val="en-US"/>
                        </w:rPr>
                        <w:t>Issue 1-4-2: Modulation quality</w:t>
                      </w:r>
                    </w:p>
                    <w:p w:rsidR="00C50C38" w:rsidRPr="00C50C38" w:rsidRDefault="00C50C38" w:rsidP="00C50C38">
                      <w:pPr>
                        <w:numPr>
                          <w:ilvl w:val="0"/>
                          <w:numId w:val="24"/>
                        </w:numPr>
                        <w:overflowPunct/>
                        <w:autoSpaceDE/>
                        <w:autoSpaceDN/>
                        <w:adjustRightInd/>
                        <w:spacing w:before="0" w:after="120"/>
                        <w:ind w:left="744"/>
                        <w:jc w:val="left"/>
                        <w:textAlignment w:val="auto"/>
                        <w:rPr>
                          <w:sz w:val="20"/>
                          <w:szCs w:val="24"/>
                          <w:u w:val="single"/>
                        </w:rPr>
                      </w:pPr>
                      <w:r w:rsidRPr="00C50C38">
                        <w:rPr>
                          <w:sz w:val="20"/>
                          <w:szCs w:val="24"/>
                          <w:u w:val="single"/>
                        </w:rPr>
                        <w:t>Agreement</w:t>
                      </w:r>
                      <w:r w:rsidRPr="00C50C38">
                        <w:rPr>
                          <w:rFonts w:eastAsia="MS Mincho"/>
                          <w:color w:val="000000"/>
                          <w:sz w:val="20"/>
                          <w:szCs w:val="20"/>
                          <w:u w:val="single"/>
                          <w:lang w:val="en-US" w:eastAsia="en-US"/>
                        </w:rPr>
                        <w:t>:</w:t>
                      </w:r>
                    </w:p>
                    <w:p w:rsidR="00C50C38" w:rsidRPr="00C50C38" w:rsidRDefault="00C50C38" w:rsidP="00C50C38">
                      <w:pPr>
                        <w:numPr>
                          <w:ilvl w:val="1"/>
                          <w:numId w:val="24"/>
                        </w:numPr>
                        <w:overflowPunct/>
                        <w:autoSpaceDE/>
                        <w:autoSpaceDN/>
                        <w:adjustRightInd/>
                        <w:spacing w:before="0" w:after="180"/>
                        <w:ind w:left="1464"/>
                        <w:jc w:val="left"/>
                        <w:textAlignment w:val="auto"/>
                        <w:rPr>
                          <w:rFonts w:ascii="Times" w:eastAsia="MS Mincho" w:hAnsi="Times" w:cs="Times"/>
                          <w:sz w:val="20"/>
                          <w:szCs w:val="20"/>
                          <w:lang w:eastAsia="en-US"/>
                        </w:rPr>
                      </w:pPr>
                      <w:r w:rsidRPr="00C50C38">
                        <w:rPr>
                          <w:rFonts w:ascii="Times" w:eastAsia="MS Mincho" w:hAnsi="Times" w:cs="Times"/>
                          <w:sz w:val="20"/>
                          <w:szCs w:val="20"/>
                          <w:lang w:val="en-US" w:eastAsia="en-US"/>
                        </w:rPr>
                        <w:t>Consider following options</w:t>
                      </w:r>
                    </w:p>
                    <w:p w:rsidR="00C50C38" w:rsidRPr="00C50C38" w:rsidRDefault="00C50C38" w:rsidP="00C50C38">
                      <w:pPr>
                        <w:numPr>
                          <w:ilvl w:val="2"/>
                          <w:numId w:val="24"/>
                        </w:numPr>
                        <w:overflowPunct/>
                        <w:autoSpaceDE/>
                        <w:autoSpaceDN/>
                        <w:adjustRightInd/>
                        <w:spacing w:before="0" w:after="180"/>
                        <w:ind w:left="2184"/>
                        <w:jc w:val="left"/>
                        <w:textAlignment w:val="auto"/>
                        <w:rPr>
                          <w:rFonts w:ascii="Times" w:eastAsia="MS Mincho" w:hAnsi="Times" w:cs="Times"/>
                          <w:sz w:val="20"/>
                          <w:szCs w:val="20"/>
                          <w:lang w:val="en-US" w:eastAsia="en-US"/>
                        </w:rPr>
                      </w:pPr>
                      <w:r w:rsidRPr="00C50C38">
                        <w:rPr>
                          <w:rFonts w:ascii="Times" w:eastAsia="MS Mincho" w:hAnsi="Times" w:cs="Times"/>
                          <w:sz w:val="20"/>
                          <w:szCs w:val="20"/>
                          <w:lang w:val="en-US" w:eastAsia="en-US"/>
                        </w:rPr>
                        <w:t xml:space="preserve">Option 1: </w:t>
                      </w:r>
                      <w:r w:rsidRPr="00C50C38">
                        <w:rPr>
                          <w:rFonts w:ascii="Times" w:eastAsia="MS Mincho" w:hAnsi="Times" w:cs="Times" w:hint="eastAsia"/>
                          <w:sz w:val="20"/>
                          <w:szCs w:val="20"/>
                          <w:lang w:val="en-US" w:eastAsia="en-US"/>
                        </w:rPr>
                        <w:t>T</w:t>
                      </w:r>
                      <w:r w:rsidRPr="00C50C38">
                        <w:rPr>
                          <w:rFonts w:ascii="Times" w:eastAsia="MS Mincho" w:hAnsi="Times" w:cs="Times"/>
                          <w:sz w:val="20"/>
                          <w:szCs w:val="20"/>
                          <w:lang w:val="en-US" w:eastAsia="en-US"/>
                        </w:rPr>
                        <w:t xml:space="preserve">ake the table below as a starting point.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1575"/>
                        <w:gridCol w:w="935"/>
                        <w:gridCol w:w="1036"/>
                        <w:gridCol w:w="877"/>
                        <w:gridCol w:w="1931"/>
                        <w:gridCol w:w="1526"/>
                      </w:tblGrid>
                      <w:tr w:rsidR="00C50C38" w:rsidRPr="00C50C38" w:rsidTr="004A1FAA">
                        <w:trPr>
                          <w:trHeight w:val="195"/>
                          <w:jc w:val="center"/>
                        </w:trPr>
                        <w:tc>
                          <w:tcPr>
                            <w:tcW w:w="1751" w:type="dxa"/>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Tari</w:t>
                            </w:r>
                          </w:p>
                        </w:tc>
                        <w:tc>
                          <w:tcPr>
                            <w:tcW w:w="1575"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Parameter</w:t>
                            </w:r>
                          </w:p>
                        </w:tc>
                        <w:tc>
                          <w:tcPr>
                            <w:tcW w:w="935"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Symbol</w:t>
                            </w:r>
                          </w:p>
                        </w:tc>
                        <w:tc>
                          <w:tcPr>
                            <w:tcW w:w="1036"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Mimimum</w:t>
                            </w:r>
                          </w:p>
                        </w:tc>
                        <w:tc>
                          <w:tcPr>
                            <w:tcW w:w="877"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Nominal</w:t>
                            </w:r>
                          </w:p>
                        </w:tc>
                        <w:tc>
                          <w:tcPr>
                            <w:tcW w:w="1931"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Maximum</w:t>
                            </w:r>
                          </w:p>
                        </w:tc>
                        <w:tc>
                          <w:tcPr>
                            <w:tcW w:w="1526" w:type="dxa"/>
                            <w:vAlign w:val="center"/>
                          </w:tcPr>
                          <w:p w:rsidR="00C50C38" w:rsidRPr="00C50C38" w:rsidRDefault="00C50C38" w:rsidP="00C50C38">
                            <w:pPr>
                              <w:overflowPunct/>
                              <w:autoSpaceDE/>
                              <w:autoSpaceDN/>
                              <w:adjustRightInd/>
                              <w:spacing w:before="0" w:after="180"/>
                              <w:jc w:val="left"/>
                              <w:textAlignment w:val="auto"/>
                              <w:rPr>
                                <w:b/>
                                <w:color w:val="000000"/>
                                <w:sz w:val="18"/>
                                <w:szCs w:val="18"/>
                                <w:lang w:eastAsia="en-US"/>
                              </w:rPr>
                            </w:pPr>
                            <w:r w:rsidRPr="00C50C38">
                              <w:rPr>
                                <w:b/>
                                <w:color w:val="000000"/>
                                <w:sz w:val="18"/>
                                <w:szCs w:val="18"/>
                                <w:lang w:eastAsia="en-US"/>
                              </w:rPr>
                              <w:t>Units</w:t>
                            </w:r>
                          </w:p>
                        </w:tc>
                      </w:tr>
                      <w:tr w:rsidR="00C50C38" w:rsidRPr="00C50C38" w:rsidTr="004A1FAA">
                        <w:trPr>
                          <w:trHeight w:val="195"/>
                          <w:jc w:val="center"/>
                        </w:trPr>
                        <w:tc>
                          <w:tcPr>
                            <w:tcW w:w="1751" w:type="dxa"/>
                            <w:vMerge w:val="restart"/>
                          </w:tcPr>
                          <w:p w:rsidR="00C50C38" w:rsidRPr="00C50C38" w:rsidRDefault="00C50C38" w:rsidP="00C50C38">
                            <w:pPr>
                              <w:overflowPunct/>
                              <w:autoSpaceDE/>
                              <w:autoSpaceDN/>
                              <w:adjustRightInd/>
                              <w:spacing w:before="0" w:after="180"/>
                              <w:jc w:val="left"/>
                              <w:textAlignment w:val="auto"/>
                              <w:rPr>
                                <w:sz w:val="18"/>
                                <w:szCs w:val="18"/>
                                <w:lang w:eastAsia="en-US"/>
                              </w:rPr>
                            </w:pPr>
                            <m:oMathPara>
                              <m:oMath>
                                <m:r>
                                  <w:rPr>
                                    <w:rFonts w:ascii="Cambria Math" w:hAnsi="Cambria Math"/>
                                    <w:sz w:val="18"/>
                                    <w:szCs w:val="18"/>
                                    <w:lang w:eastAsia="en-US"/>
                                  </w:rPr>
                                  <m:t xml:space="preserve">Tari= </m:t>
                                </m:r>
                                <m:f>
                                  <m:fPr>
                                    <m:ctrlPr>
                                      <w:rPr>
                                        <w:rFonts w:ascii="Cambria Math" w:hAnsi="Cambria Math"/>
                                        <w:i/>
                                        <w:sz w:val="18"/>
                                        <w:szCs w:val="18"/>
                                        <w:lang w:eastAsia="en-US"/>
                                      </w:rPr>
                                    </m:ctrlPr>
                                  </m:fPr>
                                  <m:num>
                                    <m:sSup>
                                      <m:sSupPr>
                                        <m:ctrlPr>
                                          <w:rPr>
                                            <w:rFonts w:ascii="Cambria Math" w:hAnsi="Cambria Math"/>
                                            <w:i/>
                                            <w:sz w:val="18"/>
                                            <w:szCs w:val="18"/>
                                            <w:lang w:eastAsia="en-US"/>
                                          </w:rPr>
                                        </m:ctrlPr>
                                      </m:sSupPr>
                                      <m:e>
                                        <m:r>
                                          <w:rPr>
                                            <w:rFonts w:ascii="Cambria Math" w:hAnsi="Cambria Math"/>
                                            <w:sz w:val="18"/>
                                            <w:szCs w:val="18"/>
                                            <w:lang w:eastAsia="en-US"/>
                                          </w:rPr>
                                          <m:t>10</m:t>
                                        </m:r>
                                      </m:e>
                                      <m:sup>
                                        <m:r>
                                          <w:rPr>
                                            <w:rFonts w:ascii="Cambria Math" w:hAnsi="Cambria Math"/>
                                            <w:sz w:val="18"/>
                                            <w:szCs w:val="18"/>
                                            <w:lang w:eastAsia="en-US"/>
                                          </w:rPr>
                                          <m:t>3</m:t>
                                        </m:r>
                                      </m:sup>
                                    </m:sSup>
                                  </m:num>
                                  <m:den>
                                    <m:r>
                                      <w:rPr>
                                        <w:rFonts w:ascii="Cambria Math" w:hAnsi="Cambria Math"/>
                                        <w:sz w:val="18"/>
                                        <w:szCs w:val="18"/>
                                        <w:lang w:eastAsia="en-US"/>
                                      </w:rPr>
                                      <m:t>M*15</m:t>
                                    </m:r>
                                  </m:den>
                                </m:f>
                                <m:r>
                                  <w:rPr>
                                    <w:rFonts w:ascii="Cambria Math" w:hAnsi="Cambria Math"/>
                                    <w:sz w:val="18"/>
                                    <w:szCs w:val="18"/>
                                    <w:lang w:eastAsia="en-US"/>
                                  </w:rPr>
                                  <m:t xml:space="preserve"> (us)</m:t>
                                </m:r>
                              </m:oMath>
                            </m:oMathPara>
                          </w:p>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rFonts w:eastAsia="等线"/>
                                <w:sz w:val="20"/>
                                <w:szCs w:val="20"/>
                              </w:rPr>
                              <w:t>M = 2, 6, 12 and 24</w:t>
                            </w:r>
                          </w:p>
                        </w:tc>
                        <w:tc>
                          <w:tcPr>
                            <w:tcW w:w="157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Modulation Depth</w:t>
                            </w:r>
                          </w:p>
                        </w:tc>
                        <w:tc>
                          <w:tcPr>
                            <w:tcW w:w="93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(A–B)/A</w:t>
                            </w:r>
                          </w:p>
                        </w:tc>
                        <w:tc>
                          <w:tcPr>
                            <w:tcW w:w="1036"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80 </w:t>
                            </w:r>
                          </w:p>
                        </w:tc>
                        <w:tc>
                          <w:tcPr>
                            <w:tcW w:w="877"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90 </w:t>
                            </w:r>
                          </w:p>
                        </w:tc>
                        <w:tc>
                          <w:tcPr>
                            <w:tcW w:w="1931"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100 </w:t>
                            </w:r>
                          </w:p>
                        </w:tc>
                        <w:tc>
                          <w:tcPr>
                            <w:tcW w:w="1526"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w:t>
                            </w:r>
                          </w:p>
                        </w:tc>
                      </w:tr>
                      <w:tr w:rsidR="00C50C38" w:rsidRPr="00C50C38" w:rsidTr="004A1FAA">
                        <w:trPr>
                          <w:trHeight w:val="311"/>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RF Envelope Ripple </w:t>
                            </w:r>
                          </w:p>
                        </w:tc>
                        <w:tc>
                          <w:tcPr>
                            <w:tcW w:w="93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Mh = Ml </w:t>
                            </w:r>
                            <w:bookmarkStart w:id="3" w:name="_GoBack"/>
                            <w:bookmarkEnd w:id="3"/>
                          </w:p>
                        </w:tc>
                        <w:tc>
                          <w:tcPr>
                            <w:tcW w:w="1036"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0 </w:t>
                            </w: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931"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[0.5~0.15] (A–B) </w:t>
                            </w:r>
                          </w:p>
                        </w:tc>
                        <w:tc>
                          <w:tcPr>
                            <w:tcW w:w="1526" w:type="dxa"/>
                            <w:vAlign w:val="center"/>
                            <w:hideMark/>
                          </w:tcPr>
                          <w:p w:rsidR="00C50C38" w:rsidRPr="00C50C38" w:rsidRDefault="00C50C38" w:rsidP="00C50C38">
                            <w:pPr>
                              <w:overflowPunct/>
                              <w:autoSpaceDE/>
                              <w:autoSpaceDN/>
                              <w:adjustRightInd/>
                              <w:spacing w:before="0" w:after="180"/>
                              <w:jc w:val="left"/>
                              <w:textAlignment w:val="auto"/>
                              <w:rPr>
                                <w:rFonts w:eastAsia="Times New Roman"/>
                                <w:sz w:val="18"/>
                                <w:szCs w:val="18"/>
                                <w:lang w:eastAsia="en-US"/>
                              </w:rPr>
                            </w:pPr>
                            <w:r w:rsidRPr="00C50C38">
                              <w:rPr>
                                <w:sz w:val="18"/>
                                <w:szCs w:val="18"/>
                                <w:lang w:eastAsia="en-US"/>
                              </w:rPr>
                              <w:t>V/m orA/m</w:t>
                            </w:r>
                          </w:p>
                        </w:tc>
                      </w:tr>
                      <w:tr w:rsidR="00C50C38" w:rsidRPr="00C50C38" w:rsidTr="004A1FAA">
                        <w:trPr>
                          <w:trHeight w:val="311"/>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RF Envelop Rise Time</w:t>
                            </w:r>
                          </w:p>
                        </w:tc>
                        <w:tc>
                          <w:tcPr>
                            <w:tcW w:w="93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T</w:t>
                            </w:r>
                            <w:r w:rsidRPr="00C50C38">
                              <w:rPr>
                                <w:sz w:val="18"/>
                                <w:szCs w:val="18"/>
                                <w:vertAlign w:val="subscript"/>
                                <w:lang w:eastAsia="en-US"/>
                              </w:rPr>
                              <w:t>r,10-90</w:t>
                            </w:r>
                          </w:p>
                        </w:tc>
                        <w:tc>
                          <w:tcPr>
                            <w:tcW w:w="103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931"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0.33Tari</w:t>
                            </w:r>
                          </w:p>
                        </w:tc>
                        <w:tc>
                          <w:tcPr>
                            <w:tcW w:w="152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µs</w:t>
                            </w:r>
                          </w:p>
                        </w:tc>
                      </w:tr>
                      <w:tr w:rsidR="00C50C38" w:rsidRPr="00C50C38" w:rsidTr="004A1FAA">
                        <w:trPr>
                          <w:trHeight w:val="311"/>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RF Envelop Fall Time</w:t>
                            </w:r>
                          </w:p>
                        </w:tc>
                        <w:tc>
                          <w:tcPr>
                            <w:tcW w:w="935"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T</w:t>
                            </w:r>
                            <w:r w:rsidRPr="00C50C38">
                              <w:rPr>
                                <w:sz w:val="18"/>
                                <w:szCs w:val="18"/>
                                <w:vertAlign w:val="subscript"/>
                                <w:lang w:eastAsia="en-US"/>
                              </w:rPr>
                              <w:t>f,10-90</w:t>
                            </w:r>
                          </w:p>
                        </w:tc>
                        <w:tc>
                          <w:tcPr>
                            <w:tcW w:w="103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931"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0.33Tari</w:t>
                            </w:r>
                          </w:p>
                        </w:tc>
                        <w:tc>
                          <w:tcPr>
                            <w:tcW w:w="1526"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µs</w:t>
                            </w:r>
                          </w:p>
                        </w:tc>
                      </w:tr>
                      <w:tr w:rsidR="00C50C38" w:rsidRPr="00C50C38" w:rsidTr="004A1FAA">
                        <w:trPr>
                          <w:trHeight w:val="209"/>
                          <w:jc w:val="center"/>
                        </w:trPr>
                        <w:tc>
                          <w:tcPr>
                            <w:tcW w:w="1751" w:type="dxa"/>
                            <w:vMerge/>
                          </w:tcPr>
                          <w:p w:rsidR="00C50C38" w:rsidRPr="00C50C38" w:rsidRDefault="00C50C38" w:rsidP="00C50C38">
                            <w:pPr>
                              <w:overflowPunct/>
                              <w:autoSpaceDE/>
                              <w:autoSpaceDN/>
                              <w:adjustRightInd/>
                              <w:spacing w:before="0" w:after="180"/>
                              <w:jc w:val="left"/>
                              <w:textAlignment w:val="auto"/>
                              <w:rPr>
                                <w:sz w:val="18"/>
                                <w:szCs w:val="18"/>
                                <w:lang w:eastAsia="en-US"/>
                              </w:rPr>
                            </w:pPr>
                          </w:p>
                        </w:tc>
                        <w:tc>
                          <w:tcPr>
                            <w:tcW w:w="157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RF Pulsewidth </w:t>
                            </w:r>
                          </w:p>
                        </w:tc>
                        <w:tc>
                          <w:tcPr>
                            <w:tcW w:w="935" w:type="dxa"/>
                            <w:vAlign w:val="center"/>
                            <w:hideMark/>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 xml:space="preserve">PW </w:t>
                            </w:r>
                          </w:p>
                        </w:tc>
                        <w:tc>
                          <w:tcPr>
                            <w:tcW w:w="1036" w:type="dxa"/>
                            <w:vAlign w:val="center"/>
                            <w:hideMark/>
                          </w:tcPr>
                          <w:p w:rsidR="00C50C38" w:rsidRPr="00C50C38" w:rsidRDefault="00C50C38" w:rsidP="00C50C38">
                            <w:pPr>
                              <w:overflowPunct/>
                              <w:autoSpaceDE/>
                              <w:autoSpaceDN/>
                              <w:adjustRightInd/>
                              <w:spacing w:before="0" w:after="180"/>
                              <w:jc w:val="left"/>
                              <w:textAlignment w:val="auto"/>
                              <w:rPr>
                                <w:strike/>
                                <w:sz w:val="18"/>
                                <w:szCs w:val="18"/>
                                <w:lang w:eastAsia="en-US"/>
                              </w:rPr>
                            </w:pPr>
                          </w:p>
                        </w:tc>
                        <w:tc>
                          <w:tcPr>
                            <w:tcW w:w="877"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0.5Tari</w:t>
                            </w:r>
                          </w:p>
                        </w:tc>
                        <w:tc>
                          <w:tcPr>
                            <w:tcW w:w="1931" w:type="dxa"/>
                            <w:vAlign w:val="center"/>
                          </w:tcPr>
                          <w:p w:rsidR="00C50C38" w:rsidRPr="00C50C38" w:rsidRDefault="00C50C38" w:rsidP="00C50C38">
                            <w:pPr>
                              <w:overflowPunct/>
                              <w:autoSpaceDE/>
                              <w:autoSpaceDN/>
                              <w:adjustRightInd/>
                              <w:spacing w:before="0" w:after="180"/>
                              <w:jc w:val="left"/>
                              <w:textAlignment w:val="auto"/>
                              <w:rPr>
                                <w:sz w:val="18"/>
                                <w:szCs w:val="18"/>
                                <w:lang w:eastAsia="en-US"/>
                              </w:rPr>
                            </w:pPr>
                            <w:r w:rsidRPr="00C50C38">
                              <w:rPr>
                                <w:sz w:val="18"/>
                                <w:szCs w:val="18"/>
                                <w:lang w:eastAsia="en-US"/>
                              </w:rPr>
                              <w:t>[0.65</w:t>
                            </w:r>
                            <w:r w:rsidRPr="00C50C38">
                              <w:rPr>
                                <w:sz w:val="18"/>
                                <w:szCs w:val="18"/>
                              </w:rPr>
                              <w:t>/0.525</w:t>
                            </w:r>
                            <w:r w:rsidRPr="00C50C38">
                              <w:rPr>
                                <w:sz w:val="18"/>
                                <w:szCs w:val="18"/>
                                <w:lang w:eastAsia="en-US"/>
                              </w:rPr>
                              <w:t>] Tari</w:t>
                            </w:r>
                          </w:p>
                        </w:tc>
                        <w:tc>
                          <w:tcPr>
                            <w:tcW w:w="1526" w:type="dxa"/>
                            <w:vAlign w:val="center"/>
                            <w:hideMark/>
                          </w:tcPr>
                          <w:p w:rsidR="00C50C38" w:rsidRPr="00C50C38" w:rsidRDefault="00C50C38" w:rsidP="00C50C38">
                            <w:pPr>
                              <w:overflowPunct/>
                              <w:autoSpaceDE/>
                              <w:autoSpaceDN/>
                              <w:adjustRightInd/>
                              <w:spacing w:before="0" w:after="180"/>
                              <w:jc w:val="left"/>
                              <w:textAlignment w:val="auto"/>
                              <w:rPr>
                                <w:rFonts w:eastAsia="Times New Roman"/>
                                <w:sz w:val="18"/>
                                <w:szCs w:val="18"/>
                                <w:lang w:eastAsia="en-US"/>
                              </w:rPr>
                            </w:pPr>
                            <w:r w:rsidRPr="00C50C38">
                              <w:rPr>
                                <w:sz w:val="18"/>
                                <w:szCs w:val="18"/>
                                <w:lang w:eastAsia="en-US"/>
                              </w:rPr>
                              <w:t>µs</w:t>
                            </w:r>
                          </w:p>
                        </w:tc>
                      </w:tr>
                    </w:tbl>
                    <w:p w:rsidR="00C50C38" w:rsidRPr="00C50C38" w:rsidRDefault="00C50C38" w:rsidP="00C50C38">
                      <w:pPr>
                        <w:numPr>
                          <w:ilvl w:val="3"/>
                          <w:numId w:val="24"/>
                        </w:numPr>
                        <w:overflowPunct/>
                        <w:autoSpaceDE/>
                        <w:autoSpaceDN/>
                        <w:adjustRightInd/>
                        <w:spacing w:before="0" w:after="180"/>
                        <w:ind w:left="2904"/>
                        <w:jc w:val="left"/>
                        <w:textAlignment w:val="auto"/>
                        <w:rPr>
                          <w:rFonts w:ascii="Times" w:eastAsia="MS Mincho" w:hAnsi="Times" w:cs="Times"/>
                          <w:sz w:val="20"/>
                          <w:szCs w:val="20"/>
                          <w:lang w:val="en-US" w:eastAsia="en-US"/>
                        </w:rPr>
                      </w:pPr>
                      <w:r w:rsidRPr="00C50C38">
                        <w:rPr>
                          <w:rFonts w:ascii="Times" w:eastAsia="MS Mincho" w:hAnsi="Times" w:cs="Times"/>
                          <w:sz w:val="20"/>
                          <w:szCs w:val="20"/>
                          <w:lang w:val="en-US" w:eastAsia="en-US"/>
                        </w:rPr>
                        <w:t>Note 1: The ripple is calculated based on per-chip, compar</w:t>
                      </w:r>
                      <w:r w:rsidRPr="00C50C38">
                        <w:rPr>
                          <w:rFonts w:ascii="Times" w:eastAsia="MS Mincho" w:hAnsi="Times" w:cs="Times" w:hint="eastAsia"/>
                          <w:sz w:val="20"/>
                          <w:szCs w:val="20"/>
                          <w:lang w:val="en-US" w:eastAsia="en-US"/>
                        </w:rPr>
                        <w:t>ing</w:t>
                      </w:r>
                      <w:r w:rsidRPr="00C50C38">
                        <w:rPr>
                          <w:rFonts w:ascii="Times" w:eastAsia="MS Mincho" w:hAnsi="Times" w:cs="Times"/>
                          <w:sz w:val="20"/>
                          <w:szCs w:val="20"/>
                          <w:lang w:val="en-US" w:eastAsia="en-US"/>
                        </w:rPr>
                        <w:t xml:space="preserve"> peak value of each chip to its own average. </w:t>
                      </w:r>
                    </w:p>
                    <w:p w:rsidR="00C50C38" w:rsidRPr="00C50C38" w:rsidRDefault="00C50C38" w:rsidP="00C50C38">
                      <w:pPr>
                        <w:numPr>
                          <w:ilvl w:val="3"/>
                          <w:numId w:val="24"/>
                        </w:numPr>
                        <w:overflowPunct/>
                        <w:autoSpaceDE/>
                        <w:autoSpaceDN/>
                        <w:adjustRightInd/>
                        <w:spacing w:before="0" w:after="180"/>
                        <w:ind w:left="2904"/>
                        <w:jc w:val="left"/>
                        <w:textAlignment w:val="auto"/>
                        <w:rPr>
                          <w:rFonts w:ascii="Times" w:eastAsia="MS Mincho" w:hAnsi="Times" w:cs="Times"/>
                          <w:strike/>
                          <w:sz w:val="20"/>
                          <w:szCs w:val="20"/>
                          <w:lang w:val="en-US" w:eastAsia="en-US"/>
                        </w:rPr>
                      </w:pPr>
                      <w:r w:rsidRPr="00C50C38">
                        <w:rPr>
                          <w:rFonts w:ascii="Times" w:eastAsia="MS Mincho" w:hAnsi="Times" w:cs="Times"/>
                          <w:sz w:val="20"/>
                          <w:szCs w:val="20"/>
                          <w:lang w:val="en-US" w:eastAsia="en-US"/>
                        </w:rPr>
                        <w:t xml:space="preserve">Note 2: SIP is excluded </w:t>
                      </w:r>
                      <w:r w:rsidRPr="00C50C38">
                        <w:rPr>
                          <w:rFonts w:ascii="Times" w:eastAsia="MS Mincho" w:hAnsi="Times" w:cs="Times" w:hint="eastAsia"/>
                          <w:sz w:val="20"/>
                          <w:szCs w:val="20"/>
                          <w:lang w:val="en-US" w:eastAsia="en-US"/>
                        </w:rPr>
                        <w:t>for</w:t>
                      </w:r>
                      <w:r w:rsidRPr="00C50C38">
                        <w:rPr>
                          <w:rFonts w:ascii="Times" w:eastAsia="MS Mincho" w:hAnsi="Times" w:cs="Times"/>
                          <w:sz w:val="20"/>
                          <w:szCs w:val="20"/>
                          <w:lang w:val="en-US" w:eastAsia="en-US"/>
                        </w:rPr>
                        <w:t xml:space="preserve"> ripple calculation</w:t>
                      </w:r>
                      <w:r w:rsidRPr="00C50C38">
                        <w:rPr>
                          <w:rFonts w:ascii="Times" w:eastAsia="MS Mincho" w:hAnsi="Times" w:cs="Times" w:hint="eastAsia"/>
                          <w:sz w:val="20"/>
                          <w:szCs w:val="20"/>
                          <w:lang w:val="en-US" w:eastAsia="en-US"/>
                        </w:rPr>
                        <w:t>.</w:t>
                      </w:r>
                    </w:p>
                    <w:p w:rsidR="00C50C38" w:rsidRPr="00C50C38" w:rsidRDefault="00C50C38" w:rsidP="00C50C38">
                      <w:pPr>
                        <w:numPr>
                          <w:ilvl w:val="2"/>
                          <w:numId w:val="24"/>
                        </w:numPr>
                        <w:overflowPunct/>
                        <w:autoSpaceDE/>
                        <w:autoSpaceDN/>
                        <w:adjustRightInd/>
                        <w:spacing w:before="0" w:after="180"/>
                        <w:ind w:left="2184"/>
                        <w:jc w:val="left"/>
                        <w:textAlignment w:val="auto"/>
                        <w:rPr>
                          <w:rFonts w:eastAsia="MS Mincho"/>
                          <w:sz w:val="20"/>
                          <w:szCs w:val="20"/>
                          <w:lang w:eastAsia="en-US"/>
                        </w:rPr>
                      </w:pPr>
                      <w:r w:rsidRPr="00C50C38">
                        <w:rPr>
                          <w:rFonts w:ascii="Times" w:eastAsia="MS Mincho" w:hAnsi="Times" w:cs="Times"/>
                          <w:sz w:val="20"/>
                          <w:szCs w:val="20"/>
                          <w:lang w:val="en-US" w:eastAsia="en-US"/>
                        </w:rPr>
                        <w:t xml:space="preserve">Option 2: No </w:t>
                      </w:r>
                      <w:r w:rsidRPr="00C50C38">
                        <w:rPr>
                          <w:rFonts w:ascii="Times" w:eastAsia="MS Mincho" w:hAnsi="Times" w:cs="Times" w:hint="eastAsia"/>
                          <w:sz w:val="20"/>
                          <w:szCs w:val="20"/>
                          <w:lang w:val="en-US" w:eastAsia="en-US"/>
                        </w:rPr>
                        <w:t>need</w:t>
                      </w:r>
                      <w:r w:rsidRPr="00C50C38">
                        <w:rPr>
                          <w:rFonts w:ascii="Times" w:eastAsia="MS Mincho" w:hAnsi="Times" w:cs="Times"/>
                          <w:sz w:val="20"/>
                          <w:szCs w:val="20"/>
                          <w:lang w:val="en-US" w:eastAsia="en-US"/>
                        </w:rPr>
                        <w:t xml:space="preserve"> </w:t>
                      </w:r>
                      <w:r w:rsidRPr="00C50C38">
                        <w:rPr>
                          <w:rFonts w:ascii="Times" w:eastAsia="MS Mincho" w:hAnsi="Times" w:cs="Times" w:hint="eastAsia"/>
                          <w:sz w:val="20"/>
                          <w:szCs w:val="20"/>
                          <w:lang w:val="en-US" w:eastAsia="en-US"/>
                        </w:rPr>
                        <w:t>to</w:t>
                      </w:r>
                      <w:r w:rsidRPr="00C50C38">
                        <w:rPr>
                          <w:rFonts w:ascii="Times" w:eastAsia="MS Mincho" w:hAnsi="Times" w:cs="Times"/>
                          <w:sz w:val="20"/>
                          <w:szCs w:val="20"/>
                          <w:lang w:val="en-US" w:eastAsia="en-US"/>
                        </w:rPr>
                        <w:t xml:space="preserve"> define RF envelop parameters.</w:t>
                      </w:r>
                    </w:p>
                    <w:p w:rsidR="00C50C38" w:rsidRPr="00C50C38" w:rsidRDefault="00C50C38"/>
                  </w:txbxContent>
                </v:textbox>
              </v:shape>
            </w:pict>
          </mc:Fallback>
        </mc:AlternateContent>
      </w: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C50C38" w:rsidRDefault="00C50C38" w:rsidP="005065DD">
      <w:pPr>
        <w:rPr>
          <w:color w:val="FF0000"/>
        </w:rPr>
      </w:pPr>
    </w:p>
    <w:p w:rsidR="00D93CD7" w:rsidRPr="003662A7" w:rsidRDefault="009608FA" w:rsidP="005065DD">
      <w:pPr>
        <w:rPr>
          <w:color w:val="000000" w:themeColor="text1"/>
        </w:rPr>
      </w:pPr>
      <w:r w:rsidRPr="003662A7">
        <w:rPr>
          <w:color w:val="000000" w:themeColor="text1"/>
        </w:rPr>
        <w:t>R2D signal is ook-4 modulation based on OFDM, and we can define envelope requirements similar to RFID, including modulation depth, RF envelope ripple, RF envelope rise time, RF envelope fall time and RF pulse. It is necessary to consider the</w:t>
      </w:r>
      <w:r w:rsidR="000061A0" w:rsidRPr="003662A7">
        <w:rPr>
          <w:color w:val="000000" w:themeColor="text1"/>
        </w:rPr>
        <w:t xml:space="preserve"> differences between R2D signal and RFID signal, including modulation method</w:t>
      </w:r>
      <w:r w:rsidRPr="003662A7">
        <w:rPr>
          <w:color w:val="000000" w:themeColor="text1"/>
        </w:rPr>
        <w:t xml:space="preserve">, </w:t>
      </w:r>
      <w:r w:rsidR="000061A0" w:rsidRPr="003662A7">
        <w:rPr>
          <w:rFonts w:hint="eastAsia"/>
          <w:color w:val="000000" w:themeColor="text1"/>
        </w:rPr>
        <w:t>en</w:t>
      </w:r>
      <w:r w:rsidRPr="003662A7">
        <w:rPr>
          <w:color w:val="000000" w:themeColor="text1"/>
        </w:rPr>
        <w:t>coding method and waveforms</w:t>
      </w:r>
      <w:r w:rsidR="000061A0" w:rsidRPr="003662A7">
        <w:rPr>
          <w:rFonts w:hint="eastAsia"/>
          <w:color w:val="000000" w:themeColor="text1"/>
        </w:rPr>
        <w:t>, etc.</w:t>
      </w:r>
    </w:p>
    <w:p w:rsidR="00BE3AF9" w:rsidRPr="003662A7" w:rsidRDefault="00BE3AF9" w:rsidP="00E57B47">
      <w:pPr>
        <w:tabs>
          <w:tab w:val="left" w:pos="7071"/>
        </w:tabs>
        <w:rPr>
          <w:color w:val="000000" w:themeColor="text1"/>
        </w:rPr>
      </w:pPr>
      <w:r w:rsidRPr="003662A7">
        <w:rPr>
          <w:rFonts w:hint="eastAsia"/>
          <w:b/>
          <w:color w:val="000000" w:themeColor="text1"/>
        </w:rPr>
        <w:t xml:space="preserve">Proposal </w:t>
      </w:r>
      <w:r w:rsidR="00C1680D" w:rsidRPr="003662A7">
        <w:rPr>
          <w:rFonts w:hint="eastAsia"/>
          <w:b/>
          <w:color w:val="000000" w:themeColor="text1"/>
        </w:rPr>
        <w:t>1</w:t>
      </w:r>
      <w:r w:rsidRPr="003662A7">
        <w:rPr>
          <w:rFonts w:hint="eastAsia"/>
          <w:b/>
          <w:color w:val="000000" w:themeColor="text1"/>
        </w:rPr>
        <w:t xml:space="preserve">: </w:t>
      </w:r>
      <w:r w:rsidR="006C5769" w:rsidRPr="003662A7">
        <w:rPr>
          <w:rFonts w:hint="eastAsia"/>
          <w:b/>
          <w:color w:val="000000" w:themeColor="text1"/>
        </w:rPr>
        <w:t xml:space="preserve">RF </w:t>
      </w:r>
      <w:r w:rsidRPr="003662A7">
        <w:rPr>
          <w:b/>
          <w:color w:val="000000" w:themeColor="text1"/>
        </w:rPr>
        <w:t>envelope requirements</w:t>
      </w:r>
      <w:r w:rsidRPr="003662A7">
        <w:rPr>
          <w:rFonts w:hint="eastAsia"/>
          <w:b/>
          <w:color w:val="000000" w:themeColor="text1"/>
        </w:rPr>
        <w:t xml:space="preserve"> </w:t>
      </w:r>
      <w:r w:rsidR="00E57B47" w:rsidRPr="003662A7">
        <w:rPr>
          <w:rFonts w:hint="eastAsia"/>
          <w:b/>
          <w:color w:val="000000" w:themeColor="text1"/>
        </w:rPr>
        <w:t xml:space="preserve">should </w:t>
      </w:r>
      <w:r w:rsidRPr="003662A7">
        <w:rPr>
          <w:rFonts w:hint="eastAsia"/>
          <w:b/>
          <w:color w:val="000000" w:themeColor="text1"/>
        </w:rPr>
        <w:t>be defined for R2D signal</w:t>
      </w:r>
      <w:r w:rsidR="00240A14" w:rsidRPr="003662A7">
        <w:rPr>
          <w:rFonts w:hint="eastAsia"/>
          <w:b/>
          <w:color w:val="000000" w:themeColor="text1"/>
        </w:rPr>
        <w:t>.</w:t>
      </w:r>
    </w:p>
    <w:p w:rsidR="009256D2" w:rsidRPr="00741950" w:rsidRDefault="009256D2" w:rsidP="009256D2">
      <w:pPr>
        <w:pStyle w:val="3"/>
        <w:rPr>
          <w:color w:val="000000" w:themeColor="text1"/>
          <w:sz w:val="21"/>
          <w:szCs w:val="21"/>
        </w:rPr>
      </w:pPr>
      <w:r w:rsidRPr="00741950">
        <w:rPr>
          <w:rFonts w:hint="eastAsia"/>
          <w:color w:val="000000" w:themeColor="text1"/>
          <w:sz w:val="21"/>
          <w:szCs w:val="21"/>
        </w:rPr>
        <w:lastRenderedPageBreak/>
        <w:t>2.</w:t>
      </w:r>
      <w:r w:rsidR="006C5125" w:rsidRPr="00741950">
        <w:rPr>
          <w:rFonts w:hint="eastAsia"/>
          <w:color w:val="000000" w:themeColor="text1"/>
          <w:sz w:val="21"/>
          <w:szCs w:val="21"/>
        </w:rPr>
        <w:t>3</w:t>
      </w:r>
      <w:r w:rsidRPr="00741950">
        <w:rPr>
          <w:rFonts w:hint="eastAsia"/>
          <w:color w:val="000000" w:themeColor="text1"/>
          <w:sz w:val="21"/>
          <w:szCs w:val="21"/>
        </w:rPr>
        <w:t>.</w:t>
      </w:r>
      <w:r w:rsidR="003239F9">
        <w:rPr>
          <w:rFonts w:hint="eastAsia"/>
          <w:color w:val="000000" w:themeColor="text1"/>
          <w:sz w:val="21"/>
          <w:szCs w:val="21"/>
        </w:rPr>
        <w:t>2</w:t>
      </w:r>
      <w:r w:rsidRPr="00741950">
        <w:rPr>
          <w:rFonts w:hint="eastAsia"/>
          <w:color w:val="000000" w:themeColor="text1"/>
          <w:sz w:val="21"/>
          <w:szCs w:val="21"/>
        </w:rPr>
        <w:t xml:space="preserve"> U</w:t>
      </w:r>
      <w:r w:rsidRPr="00741950">
        <w:rPr>
          <w:color w:val="000000" w:themeColor="text1"/>
          <w:sz w:val="21"/>
          <w:szCs w:val="21"/>
        </w:rPr>
        <w:t>nwanted emissions</w:t>
      </w:r>
    </w:p>
    <w:p w:rsidR="00853C49" w:rsidRPr="00741950" w:rsidRDefault="008B3529" w:rsidP="006C5125">
      <w:pPr>
        <w:pStyle w:val="4025025"/>
        <w:spacing w:before="60" w:after="60"/>
        <w:rPr>
          <w:color w:val="000000" w:themeColor="text1"/>
        </w:rPr>
      </w:pPr>
      <w:r w:rsidRPr="00741950">
        <w:rPr>
          <w:rFonts w:hint="eastAsia"/>
          <w:color w:val="000000" w:themeColor="text1"/>
        </w:rPr>
        <w:t>2.</w:t>
      </w:r>
      <w:r w:rsidR="006C5125" w:rsidRPr="00741950">
        <w:rPr>
          <w:rFonts w:hint="eastAsia"/>
          <w:color w:val="000000" w:themeColor="text1"/>
        </w:rPr>
        <w:t>3</w:t>
      </w:r>
      <w:r w:rsidRPr="00741950">
        <w:rPr>
          <w:rFonts w:hint="eastAsia"/>
          <w:color w:val="000000" w:themeColor="text1"/>
        </w:rPr>
        <w:t>.</w:t>
      </w:r>
      <w:r w:rsidR="003239F9">
        <w:rPr>
          <w:rFonts w:hint="eastAsia"/>
          <w:color w:val="000000" w:themeColor="text1"/>
        </w:rPr>
        <w:t>2</w:t>
      </w:r>
      <w:r w:rsidRPr="00741950">
        <w:rPr>
          <w:rFonts w:hint="eastAsia"/>
          <w:color w:val="000000" w:themeColor="text1"/>
        </w:rPr>
        <w:t>.</w:t>
      </w:r>
      <w:r w:rsidR="00BA3519">
        <w:rPr>
          <w:rFonts w:hint="eastAsia"/>
          <w:color w:val="000000" w:themeColor="text1"/>
        </w:rPr>
        <w:t>1</w:t>
      </w:r>
      <w:r w:rsidRPr="00741950">
        <w:rPr>
          <w:rFonts w:hint="eastAsia"/>
          <w:color w:val="000000" w:themeColor="text1"/>
        </w:rPr>
        <w:t xml:space="preserve"> </w:t>
      </w:r>
      <w:r w:rsidR="00853C49" w:rsidRPr="00741950">
        <w:rPr>
          <w:color w:val="000000" w:themeColor="text1"/>
        </w:rPr>
        <w:t>ACLR</w:t>
      </w:r>
    </w:p>
    <w:p w:rsidR="00F8329A" w:rsidRDefault="008B3529" w:rsidP="00853C49">
      <w:pPr>
        <w:rPr>
          <w:color w:val="FF33CC"/>
        </w:rPr>
      </w:pPr>
      <w:r w:rsidRPr="00CE7869">
        <w:rPr>
          <w:color w:val="000000" w:themeColor="text1"/>
        </w:rPr>
        <w:t xml:space="preserve">Based on the simulation results of scenario 2-1, the ACLR for NB-IoT BS with standalone mode can be reused by </w:t>
      </w:r>
      <w:r w:rsidRPr="0069216C">
        <w:rPr>
          <w:color w:val="000000" w:themeColor="text1"/>
        </w:rPr>
        <w:t>A-IoT BS, i.e.ACLR1 is 40dB and ACLR2 is 50dB.</w:t>
      </w:r>
      <w:r w:rsidR="001D274A" w:rsidRPr="0069216C">
        <w:rPr>
          <w:rFonts w:hint="eastAsia"/>
          <w:color w:val="000000" w:themeColor="text1"/>
        </w:rPr>
        <w:t xml:space="preserve"> </w:t>
      </w:r>
      <w:r w:rsidR="00F8329A" w:rsidRPr="0069216C">
        <w:rPr>
          <w:color w:val="000000" w:themeColor="text1"/>
        </w:rPr>
        <w:t xml:space="preserve">For 1PRB and </w:t>
      </w:r>
      <w:r w:rsidR="00F8329A" w:rsidRPr="0069216C">
        <w:rPr>
          <w:rFonts w:ascii="Times" w:hAnsi="Times" w:cs="Times"/>
          <w:color w:val="000000" w:themeColor="text1"/>
          <w:lang w:val="en-US"/>
        </w:rPr>
        <w:t>multiple</w:t>
      </w:r>
      <w:r w:rsidR="00F8329A" w:rsidRPr="0069216C">
        <w:rPr>
          <w:color w:val="000000" w:themeColor="text1"/>
        </w:rPr>
        <w:t xml:space="preserve"> PRB transmission BW, if the frequency offset is located in the NR spectrum, the frequency offset can be defined. In this case, the frequency offset has no impact on the </w:t>
      </w:r>
      <w:r w:rsidR="0023534F" w:rsidRPr="0069216C">
        <w:rPr>
          <w:color w:val="000000" w:themeColor="text1"/>
        </w:rPr>
        <w:t>A-IoT channel bandwidth</w:t>
      </w:r>
      <w:r w:rsidR="00F8329A" w:rsidRPr="0069216C">
        <w:rPr>
          <w:color w:val="000000" w:themeColor="text1"/>
        </w:rPr>
        <w:t xml:space="preserve">. For 1PRB and </w:t>
      </w:r>
      <w:r w:rsidR="0023534F" w:rsidRPr="0069216C">
        <w:rPr>
          <w:rFonts w:ascii="Times" w:hAnsi="Times" w:cs="Times"/>
          <w:color w:val="000000" w:themeColor="text1"/>
          <w:lang w:val="en-US"/>
        </w:rPr>
        <w:t>multiple</w:t>
      </w:r>
      <w:r w:rsidR="0023534F" w:rsidRPr="0069216C">
        <w:rPr>
          <w:color w:val="000000" w:themeColor="text1"/>
        </w:rPr>
        <w:t xml:space="preserve"> </w:t>
      </w:r>
      <w:r w:rsidR="00F8329A" w:rsidRPr="0069216C">
        <w:rPr>
          <w:color w:val="000000" w:themeColor="text1"/>
        </w:rPr>
        <w:t>PRB transmission BW, the frequ</w:t>
      </w:r>
      <w:r w:rsidR="0023534F" w:rsidRPr="0069216C">
        <w:rPr>
          <w:color w:val="000000" w:themeColor="text1"/>
        </w:rPr>
        <w:t>ency offset can be configured a</w:t>
      </w:r>
      <w:r w:rsidR="0023534F" w:rsidRPr="0069216C">
        <w:rPr>
          <w:rFonts w:hint="eastAsia"/>
          <w:color w:val="000000" w:themeColor="text1"/>
        </w:rPr>
        <w:t>s</w:t>
      </w:r>
      <w:r w:rsidR="00163C8F" w:rsidRPr="0069216C">
        <w:rPr>
          <w:color w:val="000000" w:themeColor="text1"/>
        </w:rPr>
        <w:t xml:space="preserve"> 100kHz, w</w:t>
      </w:r>
      <w:r w:rsidR="00163C8F" w:rsidRPr="0069216C">
        <w:rPr>
          <w:rFonts w:hint="eastAsia"/>
          <w:color w:val="000000" w:themeColor="text1"/>
        </w:rPr>
        <w:t>ith</w:t>
      </w:r>
      <w:r w:rsidR="00F8329A" w:rsidRPr="0069216C">
        <w:rPr>
          <w:color w:val="000000" w:themeColor="text1"/>
        </w:rPr>
        <w:t xml:space="preserve"> ACLR1 is 40dB and ACLR2 is 50dB, as shown in </w:t>
      </w:r>
      <w:r w:rsidR="0098170D" w:rsidRPr="0069216C">
        <w:rPr>
          <w:rFonts w:hint="eastAsia"/>
          <w:color w:val="000000" w:themeColor="text1"/>
        </w:rPr>
        <w:t>figure 1 and t</w:t>
      </w:r>
      <w:r w:rsidR="00F8329A" w:rsidRPr="0069216C">
        <w:rPr>
          <w:color w:val="000000" w:themeColor="text1"/>
        </w:rPr>
        <w:t>able 2.</w:t>
      </w:r>
    </w:p>
    <w:p w:rsidR="00A55C63" w:rsidRDefault="00A55C63" w:rsidP="00853C49">
      <w:pPr>
        <w:rPr>
          <w:color w:val="FF33CC"/>
        </w:rPr>
      </w:pPr>
    </w:p>
    <w:p w:rsidR="0098170D" w:rsidRDefault="00E97B4F" w:rsidP="0098170D">
      <w:pPr>
        <w:jc w:val="left"/>
        <w:rPr>
          <w:color w:val="FF33CC"/>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99.5pt;margin-top:-.25pt;width:283.15pt;height:258.75pt;z-index:251661312;mso-position-horizontal:absolute;mso-position-horizontal-relative:text;mso-position-vertical-relative:text">
            <v:imagedata r:id="rId9" o:title=""/>
            <w10:wrap type="square" side="right"/>
          </v:shape>
          <o:OLEObject Type="Embed" ProgID="Visio.Drawing.11" ShapeID="_x0000_s1029" DrawAspect="Content" ObjectID="_1816790840" r:id="rId10"/>
        </w:pict>
      </w:r>
    </w:p>
    <w:p w:rsidR="0098170D" w:rsidRPr="0098170D" w:rsidRDefault="0098170D" w:rsidP="0098170D"/>
    <w:p w:rsidR="0098170D" w:rsidRPr="0098170D" w:rsidRDefault="0098170D" w:rsidP="0098170D"/>
    <w:p w:rsidR="0098170D" w:rsidRPr="0098170D" w:rsidRDefault="0098170D" w:rsidP="0098170D"/>
    <w:p w:rsidR="0098170D" w:rsidRPr="0098170D" w:rsidRDefault="0098170D" w:rsidP="0098170D"/>
    <w:p w:rsidR="0098170D" w:rsidRPr="0098170D" w:rsidRDefault="0098170D" w:rsidP="0098170D"/>
    <w:p w:rsidR="0098170D" w:rsidRPr="0098170D" w:rsidRDefault="0098170D" w:rsidP="0098170D"/>
    <w:p w:rsidR="0098170D" w:rsidRPr="0098170D" w:rsidRDefault="0098170D" w:rsidP="0098170D"/>
    <w:p w:rsidR="0098170D" w:rsidRDefault="0098170D" w:rsidP="0098170D">
      <w:pPr>
        <w:jc w:val="left"/>
        <w:rPr>
          <w:color w:val="FF33CC"/>
        </w:rPr>
      </w:pPr>
    </w:p>
    <w:p w:rsidR="00A55C63" w:rsidRDefault="0098170D" w:rsidP="0098170D">
      <w:pPr>
        <w:jc w:val="left"/>
        <w:rPr>
          <w:color w:val="FF33CC"/>
        </w:rPr>
      </w:pPr>
      <w:r>
        <w:rPr>
          <w:color w:val="FF33CC"/>
        </w:rPr>
        <w:br w:type="textWrapping" w:clear="all"/>
      </w:r>
    </w:p>
    <w:p w:rsidR="00A55C63" w:rsidRPr="0069216C" w:rsidRDefault="0098170D" w:rsidP="00D72CBB">
      <w:pPr>
        <w:spacing w:after="240"/>
        <w:jc w:val="center"/>
        <w:rPr>
          <w:color w:val="000000" w:themeColor="text1"/>
        </w:rPr>
      </w:pPr>
      <w:r w:rsidRPr="0069216C">
        <w:rPr>
          <w:rFonts w:hint="eastAsia"/>
          <w:color w:val="000000" w:themeColor="text1"/>
        </w:rPr>
        <w:t xml:space="preserve">Figure 1 </w:t>
      </w:r>
      <w:r w:rsidRPr="0069216C">
        <w:rPr>
          <w:color w:val="000000" w:themeColor="text1"/>
        </w:rPr>
        <w:t>ACLR for NB-IoT standalone</w:t>
      </w:r>
    </w:p>
    <w:p w:rsidR="00A507FA" w:rsidRPr="0069216C" w:rsidRDefault="00A507FA" w:rsidP="00A507FA">
      <w:pPr>
        <w:jc w:val="center"/>
        <w:rPr>
          <w:color w:val="000000" w:themeColor="text1"/>
        </w:rPr>
      </w:pPr>
      <w:r w:rsidRPr="0069216C">
        <w:rPr>
          <w:rFonts w:hint="eastAsia"/>
          <w:color w:val="000000" w:themeColor="text1"/>
        </w:rPr>
        <w:t>Table 2: R2D frequency and ACLR</w:t>
      </w:r>
    </w:p>
    <w:tbl>
      <w:tblPr>
        <w:tblpPr w:leftFromText="180" w:rightFromText="180" w:vertAnchor="text" w:tblpXSpec="center" w:tblpY="1"/>
        <w:tblOverlap w:val="never"/>
        <w:tblW w:w="4860" w:type="dxa"/>
        <w:tblLook w:val="04A0" w:firstRow="1" w:lastRow="0" w:firstColumn="1" w:lastColumn="0" w:noHBand="0" w:noVBand="1"/>
      </w:tblPr>
      <w:tblGrid>
        <w:gridCol w:w="1752"/>
        <w:gridCol w:w="1545"/>
        <w:gridCol w:w="1563"/>
      </w:tblGrid>
      <w:tr w:rsidR="00BA3519" w:rsidRPr="00800143" w:rsidTr="003812CD">
        <w:trPr>
          <w:trHeight w:val="209"/>
        </w:trPr>
        <w:tc>
          <w:tcPr>
            <w:tcW w:w="1752"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rsidR="00BA3519" w:rsidRPr="003812CD" w:rsidRDefault="00BA3519" w:rsidP="003812CD">
            <w:pPr>
              <w:jc w:val="center"/>
              <w:rPr>
                <w:b/>
                <w:bCs/>
                <w:szCs w:val="21"/>
              </w:rPr>
            </w:pPr>
            <w:r w:rsidRPr="003812CD">
              <w:rPr>
                <w:b/>
                <w:bCs/>
                <w:szCs w:val="21"/>
              </w:rPr>
              <w:t>R2D CBW</w:t>
            </w:r>
          </w:p>
        </w:tc>
        <w:tc>
          <w:tcPr>
            <w:tcW w:w="1545" w:type="dxa"/>
            <w:tcBorders>
              <w:top w:val="single" w:sz="4" w:space="0" w:color="auto"/>
              <w:left w:val="nil"/>
              <w:bottom w:val="single" w:sz="4" w:space="0" w:color="auto"/>
              <w:right w:val="single" w:sz="4" w:space="0" w:color="auto"/>
            </w:tcBorders>
            <w:shd w:val="clear" w:color="000000" w:fill="C5D9F1"/>
            <w:noWrap/>
            <w:vAlign w:val="center"/>
            <w:hideMark/>
          </w:tcPr>
          <w:p w:rsidR="00BA3519" w:rsidRPr="003812CD" w:rsidRDefault="00BA3519" w:rsidP="00A9049B">
            <w:pPr>
              <w:jc w:val="center"/>
              <w:rPr>
                <w:b/>
                <w:bCs/>
                <w:szCs w:val="21"/>
              </w:rPr>
            </w:pPr>
            <w:r w:rsidRPr="003812CD">
              <w:rPr>
                <w:b/>
                <w:bCs/>
                <w:szCs w:val="21"/>
              </w:rPr>
              <w:t>offset</w:t>
            </w:r>
          </w:p>
        </w:tc>
        <w:tc>
          <w:tcPr>
            <w:tcW w:w="1563" w:type="dxa"/>
            <w:tcBorders>
              <w:top w:val="single" w:sz="4" w:space="0" w:color="auto"/>
              <w:left w:val="nil"/>
              <w:bottom w:val="single" w:sz="4" w:space="0" w:color="auto"/>
              <w:right w:val="single" w:sz="4" w:space="0" w:color="auto"/>
            </w:tcBorders>
            <w:shd w:val="clear" w:color="000000" w:fill="C5D9F1"/>
            <w:noWrap/>
            <w:vAlign w:val="center"/>
            <w:hideMark/>
          </w:tcPr>
          <w:p w:rsidR="00BA3519" w:rsidRPr="003812CD" w:rsidRDefault="00BA3519" w:rsidP="00A9049B">
            <w:pPr>
              <w:jc w:val="center"/>
              <w:rPr>
                <w:b/>
                <w:bCs/>
                <w:szCs w:val="21"/>
              </w:rPr>
            </w:pPr>
            <w:r w:rsidRPr="003812CD">
              <w:rPr>
                <w:b/>
                <w:bCs/>
                <w:szCs w:val="21"/>
              </w:rPr>
              <w:t>ACLR</w:t>
            </w:r>
          </w:p>
        </w:tc>
      </w:tr>
      <w:tr w:rsidR="00BA3519" w:rsidRPr="00800143" w:rsidTr="003812CD">
        <w:trPr>
          <w:trHeight w:val="209"/>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200 kHz</w:t>
            </w:r>
          </w:p>
        </w:tc>
        <w:tc>
          <w:tcPr>
            <w:tcW w:w="1545"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100kHz</w:t>
            </w:r>
          </w:p>
        </w:tc>
        <w:tc>
          <w:tcPr>
            <w:tcW w:w="1563"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40/50dB</w:t>
            </w:r>
          </w:p>
        </w:tc>
      </w:tr>
      <w:tr w:rsidR="00BA3519" w:rsidRPr="00800143" w:rsidTr="003812CD">
        <w:trPr>
          <w:trHeight w:val="40"/>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400 kHz</w:t>
            </w:r>
          </w:p>
        </w:tc>
        <w:tc>
          <w:tcPr>
            <w:tcW w:w="1545"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100kHz</w:t>
            </w:r>
          </w:p>
        </w:tc>
        <w:tc>
          <w:tcPr>
            <w:tcW w:w="1563"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40/50dB</w:t>
            </w:r>
          </w:p>
        </w:tc>
      </w:tr>
      <w:tr w:rsidR="00BA3519" w:rsidRPr="00800143" w:rsidTr="003812CD">
        <w:trPr>
          <w:trHeight w:val="209"/>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600 kHz</w:t>
            </w:r>
          </w:p>
        </w:tc>
        <w:tc>
          <w:tcPr>
            <w:tcW w:w="1545"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100kHz</w:t>
            </w:r>
          </w:p>
        </w:tc>
        <w:tc>
          <w:tcPr>
            <w:tcW w:w="1563"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40/50dB</w:t>
            </w:r>
          </w:p>
        </w:tc>
      </w:tr>
      <w:tr w:rsidR="00BA3519" w:rsidRPr="00800143" w:rsidTr="003812CD">
        <w:trPr>
          <w:trHeight w:val="209"/>
        </w:trPr>
        <w:tc>
          <w:tcPr>
            <w:tcW w:w="1752" w:type="dxa"/>
            <w:tcBorders>
              <w:top w:val="nil"/>
              <w:left w:val="single" w:sz="4" w:space="0" w:color="auto"/>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800 kHz</w:t>
            </w:r>
          </w:p>
        </w:tc>
        <w:tc>
          <w:tcPr>
            <w:tcW w:w="1545"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100kHz</w:t>
            </w:r>
          </w:p>
        </w:tc>
        <w:tc>
          <w:tcPr>
            <w:tcW w:w="1563" w:type="dxa"/>
            <w:tcBorders>
              <w:top w:val="nil"/>
              <w:left w:val="nil"/>
              <w:bottom w:val="single" w:sz="4" w:space="0" w:color="auto"/>
              <w:right w:val="single" w:sz="4" w:space="0" w:color="auto"/>
            </w:tcBorders>
            <w:shd w:val="clear" w:color="auto" w:fill="auto"/>
            <w:noWrap/>
            <w:vAlign w:val="center"/>
            <w:hideMark/>
          </w:tcPr>
          <w:p w:rsidR="00BA3519" w:rsidRPr="003812CD" w:rsidRDefault="00BA3519" w:rsidP="003812CD">
            <w:pPr>
              <w:jc w:val="center"/>
              <w:rPr>
                <w:szCs w:val="21"/>
              </w:rPr>
            </w:pPr>
            <w:r w:rsidRPr="003812CD">
              <w:rPr>
                <w:szCs w:val="21"/>
              </w:rPr>
              <w:t>40/50dB</w:t>
            </w:r>
          </w:p>
        </w:tc>
      </w:tr>
    </w:tbl>
    <w:p w:rsidR="002E6AA0" w:rsidRPr="0069216C" w:rsidRDefault="003812CD" w:rsidP="00156911">
      <w:pPr>
        <w:rPr>
          <w:b/>
          <w:color w:val="000000" w:themeColor="text1"/>
        </w:rPr>
      </w:pPr>
      <w:r>
        <w:rPr>
          <w:b/>
          <w:color w:val="000000" w:themeColor="text1"/>
        </w:rPr>
        <w:br w:type="textWrapping" w:clear="all"/>
      </w:r>
      <w:r w:rsidR="00CD6F35" w:rsidRPr="0069216C">
        <w:rPr>
          <w:rFonts w:hint="eastAsia"/>
          <w:b/>
          <w:color w:val="000000" w:themeColor="text1"/>
        </w:rPr>
        <w:t>Proposal 2</w:t>
      </w:r>
      <w:r w:rsidR="002E6AA0" w:rsidRPr="0069216C">
        <w:rPr>
          <w:rFonts w:hint="eastAsia"/>
          <w:b/>
          <w:color w:val="000000" w:themeColor="text1"/>
        </w:rPr>
        <w:t xml:space="preserve">: </w:t>
      </w:r>
      <w:r w:rsidR="002E6AA0" w:rsidRPr="0069216C">
        <w:rPr>
          <w:b/>
          <w:color w:val="000000" w:themeColor="text1"/>
        </w:rPr>
        <w:t xml:space="preserve">For </w:t>
      </w:r>
      <w:r w:rsidR="00A507FA" w:rsidRPr="0069216C">
        <w:rPr>
          <w:rFonts w:hint="eastAsia"/>
          <w:b/>
          <w:color w:val="000000" w:themeColor="text1"/>
        </w:rPr>
        <w:t xml:space="preserve">both 1PRB and </w:t>
      </w:r>
      <w:r w:rsidR="002E6AA0" w:rsidRPr="0069216C">
        <w:rPr>
          <w:b/>
          <w:color w:val="000000" w:themeColor="text1"/>
        </w:rPr>
        <w:t>multiple PRB transmission</w:t>
      </w:r>
      <w:r w:rsidR="00156911" w:rsidRPr="0069216C">
        <w:rPr>
          <w:rFonts w:hint="eastAsia"/>
          <w:b/>
          <w:color w:val="000000" w:themeColor="text1"/>
        </w:rPr>
        <w:t xml:space="preserve"> BW</w:t>
      </w:r>
      <w:r w:rsidR="002E6AA0" w:rsidRPr="0069216C">
        <w:rPr>
          <w:b/>
          <w:color w:val="000000" w:themeColor="text1"/>
        </w:rPr>
        <w:t xml:space="preserve">, </w:t>
      </w:r>
      <w:r w:rsidR="00A507FA" w:rsidRPr="0069216C">
        <w:rPr>
          <w:b/>
          <w:color w:val="000000" w:themeColor="text1"/>
        </w:rPr>
        <w:t xml:space="preserve">the frequency offset can </w:t>
      </w:r>
      <w:r w:rsidR="00156911" w:rsidRPr="0069216C">
        <w:rPr>
          <w:b/>
          <w:color w:val="000000" w:themeColor="text1"/>
        </w:rPr>
        <w:t xml:space="preserve">be </w:t>
      </w:r>
      <w:r w:rsidR="00156911" w:rsidRPr="0069216C">
        <w:rPr>
          <w:rFonts w:hint="eastAsia"/>
          <w:b/>
          <w:color w:val="000000" w:themeColor="text1"/>
        </w:rPr>
        <w:t xml:space="preserve">configured as </w:t>
      </w:r>
      <w:r w:rsidR="00156911" w:rsidRPr="0069216C">
        <w:rPr>
          <w:b/>
          <w:color w:val="000000" w:themeColor="text1"/>
        </w:rPr>
        <w:t>100kHz, with 40dB for ACLR1 and 50dB for ACLR2.</w:t>
      </w:r>
    </w:p>
    <w:p w:rsidR="00853C49" w:rsidRPr="00741950" w:rsidRDefault="008B3529" w:rsidP="008B3529">
      <w:pPr>
        <w:pStyle w:val="4025025"/>
        <w:spacing w:before="60" w:after="60"/>
        <w:rPr>
          <w:color w:val="000000" w:themeColor="text1"/>
        </w:rPr>
      </w:pPr>
      <w:r w:rsidRPr="00741950">
        <w:rPr>
          <w:rFonts w:hint="eastAsia"/>
          <w:color w:val="000000" w:themeColor="text1"/>
        </w:rPr>
        <w:t>2.</w:t>
      </w:r>
      <w:r w:rsidR="006C5125" w:rsidRPr="00741950">
        <w:rPr>
          <w:rFonts w:hint="eastAsia"/>
          <w:color w:val="000000" w:themeColor="text1"/>
        </w:rPr>
        <w:t>3</w:t>
      </w:r>
      <w:r w:rsidRPr="00741950">
        <w:rPr>
          <w:rFonts w:hint="eastAsia"/>
          <w:color w:val="000000" w:themeColor="text1"/>
        </w:rPr>
        <w:t>.</w:t>
      </w:r>
      <w:r w:rsidR="003239F9">
        <w:rPr>
          <w:rFonts w:hint="eastAsia"/>
          <w:color w:val="000000" w:themeColor="text1"/>
        </w:rPr>
        <w:t>2</w:t>
      </w:r>
      <w:r w:rsidRPr="00741950">
        <w:rPr>
          <w:rFonts w:hint="eastAsia"/>
          <w:color w:val="000000" w:themeColor="text1"/>
        </w:rPr>
        <w:t>.</w:t>
      </w:r>
      <w:r w:rsidR="00BA3519">
        <w:rPr>
          <w:rFonts w:hint="eastAsia"/>
          <w:color w:val="000000" w:themeColor="text1"/>
        </w:rPr>
        <w:t>2</w:t>
      </w:r>
      <w:r w:rsidRPr="00741950">
        <w:rPr>
          <w:rFonts w:hint="eastAsia"/>
          <w:color w:val="000000" w:themeColor="text1"/>
        </w:rPr>
        <w:t xml:space="preserve"> </w:t>
      </w:r>
      <w:r w:rsidR="00853C49" w:rsidRPr="00741950">
        <w:rPr>
          <w:rFonts w:hint="eastAsia"/>
          <w:color w:val="000000" w:themeColor="text1"/>
        </w:rPr>
        <w:t>OBUE</w:t>
      </w:r>
    </w:p>
    <w:p w:rsidR="009256D2" w:rsidRDefault="00EC6DE4" w:rsidP="00B24C1B">
      <w:pPr>
        <w:rPr>
          <w:color w:val="000000" w:themeColor="text1"/>
        </w:rPr>
      </w:pPr>
      <w:r w:rsidRPr="00CE7869">
        <w:rPr>
          <w:color w:val="000000" w:themeColor="text1"/>
        </w:rPr>
        <w:t xml:space="preserve">The channel bandwidth of standalone NB-IoT BS is </w:t>
      </w:r>
      <w:r w:rsidR="00FC2627" w:rsidRPr="00CE7869">
        <w:rPr>
          <w:color w:val="000000" w:themeColor="text1"/>
        </w:rPr>
        <w:t>200</w:t>
      </w:r>
      <w:r w:rsidR="004A1B5B" w:rsidRPr="00CE7869">
        <w:rPr>
          <w:color w:val="000000" w:themeColor="text1"/>
        </w:rPr>
        <w:t>k</w:t>
      </w:r>
      <w:r w:rsidRPr="00CE7869">
        <w:rPr>
          <w:color w:val="000000" w:themeColor="text1"/>
        </w:rPr>
        <w:t xml:space="preserve">Hz, </w:t>
      </w:r>
      <w:r w:rsidR="00413401" w:rsidRPr="00CE7869">
        <w:rPr>
          <w:color w:val="000000" w:themeColor="text1"/>
        </w:rPr>
        <w:t xml:space="preserve">and </w:t>
      </w:r>
      <w:r w:rsidR="002D65B2" w:rsidRPr="00CE7869">
        <w:rPr>
          <w:color w:val="000000" w:themeColor="text1"/>
        </w:rPr>
        <w:t>it has guardbands at the low</w:t>
      </w:r>
      <w:r w:rsidR="00552CA3" w:rsidRPr="00CE7869">
        <w:rPr>
          <w:color w:val="000000" w:themeColor="text1"/>
        </w:rPr>
        <w:t xml:space="preserve"> </w:t>
      </w:r>
      <w:r w:rsidR="002D65B2" w:rsidRPr="00CE7869">
        <w:rPr>
          <w:color w:val="000000" w:themeColor="text1"/>
        </w:rPr>
        <w:t>and up ends inside the channel</w:t>
      </w:r>
      <w:r w:rsidR="00413401" w:rsidRPr="00CE7869">
        <w:rPr>
          <w:color w:val="000000" w:themeColor="text1"/>
        </w:rPr>
        <w:t xml:space="preserve">, transmission bandwidth configuration of it is </w:t>
      </w:r>
      <w:r w:rsidR="00FC2627" w:rsidRPr="00CE7869">
        <w:rPr>
          <w:color w:val="000000" w:themeColor="text1"/>
        </w:rPr>
        <w:t>180</w:t>
      </w:r>
      <w:r w:rsidR="004A1B5B" w:rsidRPr="00CE7869">
        <w:rPr>
          <w:color w:val="000000" w:themeColor="text1"/>
        </w:rPr>
        <w:t>k</w:t>
      </w:r>
      <w:r w:rsidR="00413401" w:rsidRPr="00CE7869">
        <w:rPr>
          <w:color w:val="000000" w:themeColor="text1"/>
        </w:rPr>
        <w:t xml:space="preserve">Hz, so </w:t>
      </w:r>
      <w:r w:rsidR="00DC578B" w:rsidRPr="00CE7869">
        <w:rPr>
          <w:color w:val="000000" w:themeColor="text1"/>
        </w:rPr>
        <w:t xml:space="preserve">OBUE </w:t>
      </w:r>
      <w:r w:rsidR="00315AC0" w:rsidRPr="00CE7869">
        <w:rPr>
          <w:color w:val="000000" w:themeColor="text1"/>
        </w:rPr>
        <w:t xml:space="preserve">requirement </w:t>
      </w:r>
      <w:r w:rsidR="00DC578B" w:rsidRPr="00CE7869">
        <w:rPr>
          <w:color w:val="000000" w:themeColor="text1"/>
        </w:rPr>
        <w:t xml:space="preserve">for </w:t>
      </w:r>
      <w:r w:rsidR="002C134A" w:rsidRPr="00CE7869">
        <w:rPr>
          <w:color w:val="000000" w:themeColor="text1"/>
        </w:rPr>
        <w:t>s</w:t>
      </w:r>
      <w:r w:rsidR="00D318E3" w:rsidRPr="00CE7869">
        <w:rPr>
          <w:color w:val="000000" w:themeColor="text1"/>
        </w:rPr>
        <w:t xml:space="preserve">tandalone </w:t>
      </w:r>
      <w:r w:rsidR="00DC578B" w:rsidRPr="00CE7869">
        <w:rPr>
          <w:color w:val="000000" w:themeColor="text1"/>
        </w:rPr>
        <w:t xml:space="preserve">NB-IoT </w:t>
      </w:r>
      <w:r w:rsidR="00F043A3" w:rsidRPr="00CE7869">
        <w:rPr>
          <w:color w:val="000000" w:themeColor="text1"/>
        </w:rPr>
        <w:t xml:space="preserve">MR </w:t>
      </w:r>
      <w:r w:rsidR="00DC578B" w:rsidRPr="00CE7869">
        <w:rPr>
          <w:color w:val="000000" w:themeColor="text1"/>
        </w:rPr>
        <w:t xml:space="preserve">BS can be </w:t>
      </w:r>
      <w:r w:rsidR="00D318E3" w:rsidRPr="00CE7869">
        <w:rPr>
          <w:color w:val="000000" w:themeColor="text1"/>
        </w:rPr>
        <w:t>reuse</w:t>
      </w:r>
      <w:r w:rsidR="00DA1E01">
        <w:rPr>
          <w:color w:val="000000" w:themeColor="text1"/>
        </w:rPr>
        <w:t xml:space="preserve">d for A-IoT </w:t>
      </w:r>
      <w:r w:rsidR="00DA1E01" w:rsidRPr="0069216C">
        <w:rPr>
          <w:color w:val="000000" w:themeColor="text1"/>
        </w:rPr>
        <w:t>BS</w:t>
      </w:r>
      <w:r w:rsidR="00DA1E01" w:rsidRPr="0069216C">
        <w:rPr>
          <w:rFonts w:hint="eastAsia"/>
          <w:color w:val="000000" w:themeColor="text1"/>
        </w:rPr>
        <w:t xml:space="preserve"> with both </w:t>
      </w:r>
      <w:r w:rsidR="00DA1E01" w:rsidRPr="0069216C">
        <w:rPr>
          <w:rFonts w:ascii="Times" w:hAnsi="Times" w:cs="Times"/>
          <w:color w:val="000000" w:themeColor="text1"/>
          <w:lang w:val="en-US"/>
        </w:rPr>
        <w:t xml:space="preserve">1PRB </w:t>
      </w:r>
      <w:r w:rsidR="00DA1E01" w:rsidRPr="0069216C">
        <w:rPr>
          <w:rFonts w:ascii="Times" w:hAnsi="Times" w:cs="Times" w:hint="eastAsia"/>
          <w:color w:val="000000" w:themeColor="text1"/>
          <w:lang w:val="en-US"/>
        </w:rPr>
        <w:t xml:space="preserve">and </w:t>
      </w:r>
      <w:r w:rsidR="00DA1E01" w:rsidRPr="0069216C">
        <w:rPr>
          <w:color w:val="000000" w:themeColor="text1"/>
        </w:rPr>
        <w:t>multiple PRB</w:t>
      </w:r>
      <w:r w:rsidR="00781B63" w:rsidRPr="0069216C">
        <w:rPr>
          <w:rFonts w:hint="eastAsia"/>
          <w:color w:val="000000" w:themeColor="text1"/>
        </w:rPr>
        <w:t xml:space="preserve"> configurations</w:t>
      </w:r>
      <w:r w:rsidR="00DA1E01" w:rsidRPr="0069216C">
        <w:rPr>
          <w:rFonts w:hint="eastAsia"/>
          <w:color w:val="000000" w:themeColor="text1"/>
        </w:rPr>
        <w:t>.</w:t>
      </w:r>
    </w:p>
    <w:p w:rsidR="00315AC0" w:rsidRPr="0069216C" w:rsidRDefault="00315AC0" w:rsidP="00B24C1B">
      <w:pPr>
        <w:rPr>
          <w:b/>
          <w:color w:val="000000" w:themeColor="text1"/>
        </w:rPr>
      </w:pPr>
      <w:r w:rsidRPr="0069216C">
        <w:rPr>
          <w:b/>
          <w:color w:val="000000" w:themeColor="text1"/>
        </w:rPr>
        <w:t>Proposal</w:t>
      </w:r>
      <w:r w:rsidR="00170659" w:rsidRPr="0069216C">
        <w:rPr>
          <w:b/>
          <w:color w:val="000000" w:themeColor="text1"/>
        </w:rPr>
        <w:t xml:space="preserve"> </w:t>
      </w:r>
      <w:r w:rsidR="00CD6F35" w:rsidRPr="0069216C">
        <w:rPr>
          <w:rFonts w:hint="eastAsia"/>
          <w:b/>
          <w:color w:val="000000" w:themeColor="text1"/>
        </w:rPr>
        <w:t>3</w:t>
      </w:r>
      <w:r w:rsidRPr="0069216C">
        <w:rPr>
          <w:b/>
          <w:color w:val="000000" w:themeColor="text1"/>
        </w:rPr>
        <w:t xml:space="preserve">: OBUE requirement for </w:t>
      </w:r>
      <w:r w:rsidR="004F1F65" w:rsidRPr="0069216C">
        <w:rPr>
          <w:b/>
          <w:color w:val="000000" w:themeColor="text1"/>
        </w:rPr>
        <w:t>s</w:t>
      </w:r>
      <w:r w:rsidRPr="0069216C">
        <w:rPr>
          <w:b/>
          <w:color w:val="000000" w:themeColor="text1"/>
        </w:rPr>
        <w:t xml:space="preserve">tandalone NB-IoT </w:t>
      </w:r>
      <w:r w:rsidR="002C1B96" w:rsidRPr="0069216C">
        <w:rPr>
          <w:b/>
          <w:color w:val="000000" w:themeColor="text1"/>
        </w:rPr>
        <w:t xml:space="preserve">MR </w:t>
      </w:r>
      <w:r w:rsidRPr="0069216C">
        <w:rPr>
          <w:b/>
          <w:color w:val="000000" w:themeColor="text1"/>
        </w:rPr>
        <w:t>BS can be reused for A-IoT BS</w:t>
      </w:r>
      <w:r w:rsidR="00781B63" w:rsidRPr="0069216C">
        <w:rPr>
          <w:rFonts w:hint="eastAsia"/>
          <w:b/>
          <w:color w:val="000000" w:themeColor="text1"/>
        </w:rPr>
        <w:t xml:space="preserve"> </w:t>
      </w:r>
      <w:r w:rsidR="00781B63" w:rsidRPr="0069216C">
        <w:rPr>
          <w:b/>
          <w:color w:val="000000" w:themeColor="text1"/>
        </w:rPr>
        <w:t>with both 1PRB and multiple PRB configurations.</w:t>
      </w:r>
    </w:p>
    <w:p w:rsidR="00C96938" w:rsidRPr="00936382" w:rsidRDefault="00846D1E" w:rsidP="00936382">
      <w:pPr>
        <w:pStyle w:val="20"/>
        <w:ind w:left="720" w:hanging="720"/>
      </w:pPr>
      <w:r>
        <w:rPr>
          <w:rFonts w:hint="eastAsia"/>
        </w:rPr>
        <w:lastRenderedPageBreak/>
        <w:t>2.</w:t>
      </w:r>
      <w:r w:rsidR="00B97291">
        <w:rPr>
          <w:rFonts w:hint="eastAsia"/>
        </w:rPr>
        <w:t xml:space="preserve">4 </w:t>
      </w:r>
      <w:r>
        <w:rPr>
          <w:rFonts w:hint="eastAsia"/>
        </w:rPr>
        <w:t>Rx requir</w:t>
      </w:r>
      <w:r w:rsidR="00C96938" w:rsidRPr="00936382">
        <w:rPr>
          <w:rFonts w:hint="eastAsia"/>
        </w:rPr>
        <w:t>ements</w:t>
      </w:r>
    </w:p>
    <w:p w:rsidR="007D60AA" w:rsidRPr="0069216C" w:rsidRDefault="007D60AA" w:rsidP="007D60AA">
      <w:pPr>
        <w:pStyle w:val="3"/>
        <w:rPr>
          <w:color w:val="000000" w:themeColor="text1"/>
          <w:sz w:val="21"/>
          <w:szCs w:val="21"/>
        </w:rPr>
      </w:pPr>
      <w:r w:rsidRPr="0069216C">
        <w:rPr>
          <w:rFonts w:hint="eastAsia"/>
          <w:color w:val="000000" w:themeColor="text1"/>
          <w:sz w:val="21"/>
          <w:szCs w:val="21"/>
        </w:rPr>
        <w:t>2.</w:t>
      </w:r>
      <w:r w:rsidR="00020B4C" w:rsidRPr="0069216C">
        <w:rPr>
          <w:rFonts w:hint="eastAsia"/>
          <w:color w:val="000000" w:themeColor="text1"/>
          <w:sz w:val="21"/>
          <w:szCs w:val="21"/>
        </w:rPr>
        <w:t>4</w:t>
      </w:r>
      <w:r w:rsidRPr="0069216C">
        <w:rPr>
          <w:rFonts w:hint="eastAsia"/>
          <w:color w:val="000000" w:themeColor="text1"/>
          <w:sz w:val="21"/>
          <w:szCs w:val="21"/>
        </w:rPr>
        <w:t>.</w:t>
      </w:r>
      <w:r w:rsidR="00217F50" w:rsidRPr="0069216C">
        <w:rPr>
          <w:rFonts w:hint="eastAsia"/>
          <w:color w:val="000000" w:themeColor="text1"/>
          <w:sz w:val="21"/>
          <w:szCs w:val="21"/>
        </w:rPr>
        <w:t>1</w:t>
      </w:r>
      <w:r w:rsidR="00020B4C" w:rsidRPr="0069216C">
        <w:rPr>
          <w:rFonts w:hint="eastAsia"/>
          <w:color w:val="000000" w:themeColor="text1"/>
          <w:sz w:val="21"/>
          <w:szCs w:val="21"/>
        </w:rPr>
        <w:t xml:space="preserve"> </w:t>
      </w:r>
      <w:r w:rsidRPr="0069216C">
        <w:rPr>
          <w:color w:val="000000" w:themeColor="text1"/>
          <w:sz w:val="21"/>
          <w:szCs w:val="21"/>
        </w:rPr>
        <w:t>ACS</w:t>
      </w:r>
    </w:p>
    <w:p w:rsidR="00726D4D" w:rsidRDefault="00726D4D" w:rsidP="008B3529">
      <w:pPr>
        <w:rPr>
          <w:color w:val="FF33CC"/>
        </w:rPr>
      </w:pPr>
      <w:r w:rsidRPr="00726D4D">
        <w:rPr>
          <w:noProof/>
          <w:color w:val="FF33CC"/>
          <w:lang w:val="en-US"/>
        </w:rPr>
        <mc:AlternateContent>
          <mc:Choice Requires="wps">
            <w:drawing>
              <wp:anchor distT="0" distB="0" distL="114300" distR="114300" simplePos="0" relativeHeight="251663360" behindDoc="0" locked="0" layoutInCell="1" allowOverlap="1" wp14:anchorId="62E6C001" wp14:editId="4960CFF0">
                <wp:simplePos x="0" y="0"/>
                <wp:positionH relativeFrom="column">
                  <wp:posOffset>192</wp:posOffset>
                </wp:positionH>
                <wp:positionV relativeFrom="paragraph">
                  <wp:posOffset>55771</wp:posOffset>
                </wp:positionV>
                <wp:extent cx="6109622" cy="2012702"/>
                <wp:effectExtent l="0" t="0" r="24765" b="26035"/>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9622" cy="2012702"/>
                        </a:xfrm>
                        <a:prstGeom prst="rect">
                          <a:avLst/>
                        </a:prstGeom>
                        <a:solidFill>
                          <a:srgbClr val="FFFFFF"/>
                        </a:solidFill>
                        <a:ln w="9525">
                          <a:solidFill>
                            <a:srgbClr val="000000"/>
                          </a:solidFill>
                          <a:miter lim="800000"/>
                          <a:headEnd/>
                          <a:tailEnd/>
                        </a:ln>
                      </wps:spPr>
                      <wps:txbx>
                        <w:txbxContent>
                          <w:p w:rsidR="00726D4D" w:rsidRPr="00340914" w:rsidRDefault="00726D4D" w:rsidP="00726D4D">
                            <w:pPr>
                              <w:pStyle w:val="TH"/>
                              <w:rPr>
                                <w:rFonts w:eastAsia="Osaka"/>
                              </w:rPr>
                            </w:pPr>
                            <w:r w:rsidRPr="00340914">
                              <w:rPr>
                                <w:rFonts w:eastAsia="Osaka"/>
                              </w:rPr>
                              <w:t xml:space="preserve">Table 7.5.1-6c: Adjacent channel selectivity for </w:t>
                            </w:r>
                            <w:r w:rsidRPr="00340914">
                              <w:t>NB-IoT standalone Medium Range</w:t>
                            </w:r>
                            <w:r w:rsidRPr="00340914">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9"/>
                              <w:gridCol w:w="1426"/>
                              <w:gridCol w:w="2296"/>
                              <w:gridCol w:w="2436"/>
                            </w:tblGrid>
                            <w:tr w:rsidR="00726D4D" w:rsidRPr="00340914" w:rsidTr="0087597E">
                              <w:trPr>
                                <w:jc w:val="center"/>
                              </w:trPr>
                              <w:tc>
                                <w:tcPr>
                                  <w:tcW w:w="1467" w:type="dxa"/>
                                  <w:shd w:val="clear" w:color="auto" w:fill="auto"/>
                                </w:tcPr>
                                <w:p w:rsidR="00726D4D" w:rsidRPr="00340914" w:rsidRDefault="00726D4D" w:rsidP="0087597E">
                                  <w:pPr>
                                    <w:pStyle w:val="TAH"/>
                                    <w:rPr>
                                      <w:rFonts w:cs="Arial"/>
                                      <w:lang w:val="it-IT" w:eastAsia="ja-JP"/>
                                    </w:rPr>
                                  </w:pPr>
                                  <w:r w:rsidRPr="00340914">
                                    <w:rPr>
                                      <w:rFonts w:cs="Arial"/>
                                      <w:lang w:val="it-IT" w:eastAsia="ja-JP"/>
                                    </w:rPr>
                                    <w:t>NB-IoT</w:t>
                                  </w:r>
                                </w:p>
                                <w:p w:rsidR="00726D4D" w:rsidRPr="00340914" w:rsidRDefault="00726D4D" w:rsidP="0087597E">
                                  <w:pPr>
                                    <w:pStyle w:val="TAH"/>
                                    <w:rPr>
                                      <w:rFonts w:cs="Arial"/>
                                      <w:lang w:val="it-IT" w:eastAsia="ja-JP"/>
                                    </w:rPr>
                                  </w:pPr>
                                  <w:r w:rsidRPr="00340914">
                                    <w:rPr>
                                      <w:rFonts w:cs="Arial"/>
                                      <w:lang w:val="it-IT" w:eastAsia="ja-JP"/>
                                    </w:rPr>
                                    <w:t xml:space="preserve">channel bandwidth </w:t>
                                  </w:r>
                                  <w:r w:rsidRPr="00340914">
                                    <w:rPr>
                                      <w:rFonts w:cs="Arial"/>
                                      <w:lang w:eastAsia="ja-JP"/>
                                    </w:rPr>
                                    <w:t xml:space="preserve">of the lowest/highest carrier received </w:t>
                                  </w:r>
                                  <w:r w:rsidRPr="00340914">
                                    <w:rPr>
                                      <w:rFonts w:cs="Arial"/>
                                      <w:lang w:val="it-IT" w:eastAsia="ja-JP"/>
                                    </w:rPr>
                                    <w:t>[kHz]</w:t>
                                  </w:r>
                                </w:p>
                              </w:tc>
                              <w:tc>
                                <w:tcPr>
                                  <w:tcW w:w="1959" w:type="dxa"/>
                                </w:tcPr>
                                <w:p w:rsidR="00726D4D" w:rsidRPr="00340914" w:rsidRDefault="00726D4D" w:rsidP="0087597E">
                                  <w:pPr>
                                    <w:pStyle w:val="TAH"/>
                                    <w:rPr>
                                      <w:rFonts w:cs="Arial"/>
                                      <w:lang w:eastAsia="ja-JP"/>
                                    </w:rPr>
                                  </w:pPr>
                                  <w:r w:rsidRPr="00340914">
                                    <w:rPr>
                                      <w:rFonts w:cs="Arial"/>
                                      <w:lang w:eastAsia="ja-JP"/>
                                    </w:rPr>
                                    <w:t>Wanted signal mean power [dBm]</w:t>
                                  </w:r>
                                </w:p>
                              </w:tc>
                              <w:tc>
                                <w:tcPr>
                                  <w:tcW w:w="1442" w:type="dxa"/>
                                </w:tcPr>
                                <w:p w:rsidR="00726D4D" w:rsidRPr="00340914" w:rsidRDefault="00726D4D" w:rsidP="0087597E">
                                  <w:pPr>
                                    <w:pStyle w:val="TAH"/>
                                    <w:rPr>
                                      <w:rFonts w:cs="Arial"/>
                                      <w:lang w:eastAsia="ja-JP"/>
                                    </w:rPr>
                                  </w:pPr>
                                  <w:r w:rsidRPr="00340914">
                                    <w:rPr>
                                      <w:rFonts w:cs="Arial"/>
                                      <w:lang w:eastAsia="ja-JP"/>
                                    </w:rPr>
                                    <w:t>Interfering signal mean power [dBm]</w:t>
                                  </w:r>
                                </w:p>
                              </w:tc>
                              <w:tc>
                                <w:tcPr>
                                  <w:tcW w:w="2349" w:type="dxa"/>
                                </w:tcPr>
                                <w:p w:rsidR="00726D4D" w:rsidRPr="00340914" w:rsidRDefault="00726D4D" w:rsidP="0087597E">
                                  <w:pPr>
                                    <w:pStyle w:val="TAH"/>
                                    <w:rPr>
                                      <w:rFonts w:cs="Arial"/>
                                      <w:lang w:eastAsia="ja-JP"/>
                                    </w:rPr>
                                  </w:pPr>
                                  <w:r w:rsidRPr="00340914">
                                    <w:rPr>
                                      <w:rFonts w:cs="Arial"/>
                                      <w:lang w:eastAsia="ja-JP"/>
                                    </w:rPr>
                                    <w:t xml:space="preserve">Interfering signal centre frequency offset </w:t>
                                  </w:r>
                                  <w:r w:rsidRPr="00340914">
                                    <w:rPr>
                                      <w:rFonts w:cs="Arial" w:hint="eastAsia"/>
                                      <w:lang w:eastAsia="zh-CN"/>
                                    </w:rPr>
                                    <w:t>to the lower</w:t>
                                  </w:r>
                                  <w:r w:rsidRPr="00340914">
                                    <w:rPr>
                                      <w:rFonts w:cs="Arial"/>
                                      <w:lang w:eastAsia="zh-CN"/>
                                    </w:rPr>
                                    <w:t>/</w:t>
                                  </w:r>
                                  <w:r w:rsidRPr="00340914">
                                    <w:rPr>
                                      <w:rFonts w:cs="Arial" w:hint="eastAsia"/>
                                      <w:lang w:eastAsia="zh-CN"/>
                                    </w:rPr>
                                    <w:t>upper</w:t>
                                  </w:r>
                                  <w:r w:rsidRPr="00340914">
                                    <w:rPr>
                                      <w:rFonts w:cs="Arial"/>
                                      <w:lang w:eastAsia="ja-JP"/>
                                    </w:rPr>
                                    <w:t xml:space="preserve"> Base Station RF Bandwidth edge </w:t>
                                  </w:r>
                                  <w:r w:rsidRPr="00340914">
                                    <w:rPr>
                                      <w:rFonts w:cs="Arial" w:hint="eastAsia"/>
                                      <w:lang w:eastAsia="zh-CN"/>
                                    </w:rPr>
                                    <w:t>or sub-block edge inside a sub-block gap</w:t>
                                  </w:r>
                                  <w:r w:rsidRPr="00340914">
                                    <w:rPr>
                                      <w:rFonts w:cs="Arial"/>
                                      <w:lang w:eastAsia="ja-JP"/>
                                    </w:rPr>
                                    <w:t xml:space="preserve"> [kHz]</w:t>
                                  </w:r>
                                </w:p>
                              </w:tc>
                              <w:tc>
                                <w:tcPr>
                                  <w:tcW w:w="2503" w:type="dxa"/>
                                </w:tcPr>
                                <w:p w:rsidR="00726D4D" w:rsidRPr="00340914" w:rsidRDefault="00726D4D" w:rsidP="0087597E">
                                  <w:pPr>
                                    <w:pStyle w:val="TAH"/>
                                    <w:rPr>
                                      <w:rFonts w:cs="Arial"/>
                                      <w:lang w:eastAsia="ja-JP"/>
                                    </w:rPr>
                                  </w:pPr>
                                  <w:r w:rsidRPr="00340914">
                                    <w:rPr>
                                      <w:rFonts w:cs="Arial"/>
                                      <w:lang w:eastAsia="ja-JP"/>
                                    </w:rPr>
                                    <w:t>Type of interfering signal</w:t>
                                  </w:r>
                                </w:p>
                              </w:tc>
                            </w:tr>
                            <w:tr w:rsidR="00726D4D" w:rsidRPr="00340914" w:rsidTr="0087597E">
                              <w:trPr>
                                <w:jc w:val="center"/>
                              </w:trPr>
                              <w:tc>
                                <w:tcPr>
                                  <w:tcW w:w="1467" w:type="dxa"/>
                                  <w:vAlign w:val="center"/>
                                </w:tcPr>
                                <w:p w:rsidR="00726D4D" w:rsidRPr="00340914" w:rsidRDefault="00726D4D" w:rsidP="0087597E">
                                  <w:pPr>
                                    <w:pStyle w:val="TAC"/>
                                    <w:rPr>
                                      <w:rFonts w:cs="Arial"/>
                                      <w:lang w:eastAsia="ja-JP"/>
                                    </w:rPr>
                                  </w:pPr>
                                  <w:r w:rsidRPr="00340914">
                                    <w:rPr>
                                      <w:rFonts w:cs="Arial"/>
                                      <w:lang w:eastAsia="ja-JP"/>
                                    </w:rPr>
                                    <w:t>200</w:t>
                                  </w:r>
                                </w:p>
                              </w:tc>
                              <w:tc>
                                <w:tcPr>
                                  <w:tcW w:w="1959" w:type="dxa"/>
                                  <w:vAlign w:val="center"/>
                                </w:tcPr>
                                <w:p w:rsidR="00726D4D" w:rsidRPr="00340914" w:rsidRDefault="00726D4D" w:rsidP="0087597E">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6E4AFD">
                                    <w:rPr>
                                      <w:rFonts w:cs="Arial"/>
                                      <w:lang w:eastAsia="ja-JP"/>
                                    </w:rPr>
                                    <w:t xml:space="preserve"> </w:t>
                                  </w:r>
                                  <w:r w:rsidRPr="00340914">
                                    <w:rPr>
                                      <w:rFonts w:cs="Arial"/>
                                      <w:lang w:eastAsia="ja-JP"/>
                                    </w:rPr>
                                    <w:t xml:space="preserve">+ 19.5dB </w:t>
                                  </w:r>
                                  <w:r w:rsidRPr="00340914">
                                    <w:rPr>
                                      <w:rFonts w:cs="Arial"/>
                                      <w:lang w:eastAsia="zh-CN"/>
                                    </w:rPr>
                                    <w:t>(Note)</w:t>
                                  </w:r>
                                </w:p>
                              </w:tc>
                              <w:tc>
                                <w:tcPr>
                                  <w:tcW w:w="1442" w:type="dxa"/>
                                  <w:vAlign w:val="center"/>
                                </w:tcPr>
                                <w:p w:rsidR="00726D4D" w:rsidRPr="00340914" w:rsidRDefault="00726D4D" w:rsidP="0087597E">
                                  <w:pPr>
                                    <w:pStyle w:val="TAC"/>
                                    <w:rPr>
                                      <w:rFonts w:cs="Arial"/>
                                      <w:lang w:eastAsia="ja-JP"/>
                                    </w:rPr>
                                  </w:pPr>
                                  <w:r w:rsidRPr="00340914">
                                    <w:rPr>
                                      <w:rFonts w:cs="Arial"/>
                                      <w:lang w:eastAsia="ja-JP"/>
                                    </w:rPr>
                                    <w:t>-47</w:t>
                                  </w:r>
                                </w:p>
                              </w:tc>
                              <w:tc>
                                <w:tcPr>
                                  <w:tcW w:w="2349" w:type="dxa"/>
                                  <w:vAlign w:val="center"/>
                                </w:tcPr>
                                <w:p w:rsidR="00726D4D" w:rsidRPr="00340914" w:rsidRDefault="00726D4D" w:rsidP="0087597E">
                                  <w:pPr>
                                    <w:pStyle w:val="TAC"/>
                                    <w:rPr>
                                      <w:rFonts w:cs="Arial"/>
                                      <w:lang w:eastAsia="ja-JP"/>
                                    </w:rPr>
                                  </w:pPr>
                                  <w:r w:rsidRPr="00340914">
                                    <w:rPr>
                                      <w:rFonts w:cs="Arial"/>
                                      <w:lang w:eastAsia="ja-JP"/>
                                    </w:rPr>
                                    <w:t>±</w:t>
                                  </w:r>
                                  <w:r w:rsidRPr="00340914">
                                    <w:rPr>
                                      <w:rFonts w:cs="Arial" w:hint="eastAsia"/>
                                      <w:lang w:eastAsia="zh-CN"/>
                                    </w:rPr>
                                    <w:t>1</w:t>
                                  </w:r>
                                  <w:r w:rsidRPr="00340914">
                                    <w:rPr>
                                      <w:rFonts w:cs="Arial"/>
                                    </w:rPr>
                                    <w:t>00</w:t>
                                  </w:r>
                                </w:p>
                              </w:tc>
                              <w:tc>
                                <w:tcPr>
                                  <w:tcW w:w="2503" w:type="dxa"/>
                                  <w:shd w:val="clear" w:color="auto" w:fill="auto"/>
                                  <w:vAlign w:val="center"/>
                                </w:tcPr>
                                <w:p w:rsidR="00726D4D" w:rsidRPr="00340914" w:rsidRDefault="00726D4D" w:rsidP="0087597E">
                                  <w:pPr>
                                    <w:pStyle w:val="TAC"/>
                                    <w:rPr>
                                      <w:rFonts w:cs="Arial"/>
                                      <w:lang w:eastAsia="ja-JP"/>
                                    </w:rPr>
                                  </w:pPr>
                                  <w:r w:rsidRPr="00340914">
                                    <w:rPr>
                                      <w:rFonts w:cs="Arial"/>
                                      <w:lang w:eastAsia="ja-JP"/>
                                    </w:rPr>
                                    <w:t>180 kHz NB-IoT signal</w:t>
                                  </w:r>
                                </w:p>
                              </w:tc>
                            </w:tr>
                            <w:tr w:rsidR="00726D4D" w:rsidRPr="00340914" w:rsidTr="0087597E">
                              <w:trPr>
                                <w:jc w:val="center"/>
                              </w:trPr>
                              <w:tc>
                                <w:tcPr>
                                  <w:tcW w:w="9720" w:type="dxa"/>
                                  <w:gridSpan w:val="5"/>
                                  <w:vAlign w:val="center"/>
                                </w:tcPr>
                                <w:p w:rsidR="00726D4D" w:rsidRPr="00340914" w:rsidRDefault="00726D4D" w:rsidP="0087597E">
                                  <w:pPr>
                                    <w:pStyle w:val="TAN"/>
                                    <w:rPr>
                                      <w:rFonts w:cs="Arial"/>
                                      <w:lang w:eastAsia="ja-JP"/>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w:t>
                                  </w:r>
                                  <w:r w:rsidRPr="00340914">
                                    <w:rPr>
                                      <w:rFonts w:cs="v5.0.0"/>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ja-JP"/>
                                      </w:rPr>
                                      <w:t>7.2.1</w:t>
                                    </w:r>
                                  </w:smartTag>
                                  <w:r w:rsidRPr="00340914">
                                    <w:rPr>
                                      <w:rFonts w:cs="v5.0.0"/>
                                      <w:lang w:eastAsia="ja-JP"/>
                                    </w:rPr>
                                    <w:t>-5c</w:t>
                                  </w:r>
                                  <w:r w:rsidRPr="00340914">
                                    <w:rPr>
                                      <w:rFonts w:eastAsia="Osaka" w:cs="v5.0.0"/>
                                      <w:lang w:eastAsia="ja-JP"/>
                                    </w:rPr>
                                    <w:t>.</w:t>
                                  </w:r>
                                </w:p>
                              </w:tc>
                            </w:tr>
                          </w:tbl>
                          <w:p w:rsidR="00726D4D" w:rsidRPr="00726D4D" w:rsidRDefault="00726D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0;margin-top:4.4pt;width:481.05pt;height:15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">
                <v:textbox>
                  <w:txbxContent>
                    <w:p w:rsidR="00726D4D" w:rsidRPr="00340914" w:rsidRDefault="00726D4D" w:rsidP="00726D4D">
                      <w:pPr>
                        <w:pStyle w:val="TH"/>
                        <w:rPr>
                          <w:rFonts w:eastAsia="Osaka"/>
                        </w:rPr>
                      </w:pPr>
                      <w:r w:rsidRPr="00340914">
                        <w:rPr>
                          <w:rFonts w:eastAsia="Osaka"/>
                        </w:rPr>
                        <w:t xml:space="preserve">Table 7.5.1-6c: Adjacent channel selectivity for </w:t>
                      </w:r>
                      <w:r w:rsidRPr="00340914">
                        <w:t>NB-IoT standalone Medium Range</w:t>
                      </w:r>
                      <w:r w:rsidRPr="00340914">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9"/>
                        <w:gridCol w:w="1426"/>
                        <w:gridCol w:w="2296"/>
                        <w:gridCol w:w="2436"/>
                      </w:tblGrid>
                      <w:tr w:rsidR="00726D4D" w:rsidRPr="00340914" w:rsidTr="0087597E">
                        <w:trPr>
                          <w:jc w:val="center"/>
                        </w:trPr>
                        <w:tc>
                          <w:tcPr>
                            <w:tcW w:w="1467" w:type="dxa"/>
                            <w:shd w:val="clear" w:color="auto" w:fill="auto"/>
                          </w:tcPr>
                          <w:p w:rsidR="00726D4D" w:rsidRPr="00340914" w:rsidRDefault="00726D4D" w:rsidP="0087597E">
                            <w:pPr>
                              <w:pStyle w:val="TAH"/>
                              <w:rPr>
                                <w:rFonts w:cs="Arial"/>
                                <w:lang w:val="it-IT" w:eastAsia="ja-JP"/>
                              </w:rPr>
                            </w:pPr>
                            <w:r w:rsidRPr="00340914">
                              <w:rPr>
                                <w:rFonts w:cs="Arial"/>
                                <w:lang w:val="it-IT" w:eastAsia="ja-JP"/>
                              </w:rPr>
                              <w:t>NB-IoT</w:t>
                            </w:r>
                          </w:p>
                          <w:p w:rsidR="00726D4D" w:rsidRPr="00340914" w:rsidRDefault="00726D4D" w:rsidP="0087597E">
                            <w:pPr>
                              <w:pStyle w:val="TAH"/>
                              <w:rPr>
                                <w:rFonts w:cs="Arial"/>
                                <w:lang w:val="it-IT" w:eastAsia="ja-JP"/>
                              </w:rPr>
                            </w:pPr>
                            <w:r w:rsidRPr="00340914">
                              <w:rPr>
                                <w:rFonts w:cs="Arial"/>
                                <w:lang w:val="it-IT" w:eastAsia="ja-JP"/>
                              </w:rPr>
                              <w:t xml:space="preserve">channel bandwidth </w:t>
                            </w:r>
                            <w:r w:rsidRPr="00340914">
                              <w:rPr>
                                <w:rFonts w:cs="Arial"/>
                                <w:lang w:eastAsia="ja-JP"/>
                              </w:rPr>
                              <w:t xml:space="preserve">of the lowest/highest carrier received </w:t>
                            </w:r>
                            <w:r w:rsidRPr="00340914">
                              <w:rPr>
                                <w:rFonts w:cs="Arial"/>
                                <w:lang w:val="it-IT" w:eastAsia="ja-JP"/>
                              </w:rPr>
                              <w:t>[kHz]</w:t>
                            </w:r>
                          </w:p>
                        </w:tc>
                        <w:tc>
                          <w:tcPr>
                            <w:tcW w:w="1959" w:type="dxa"/>
                          </w:tcPr>
                          <w:p w:rsidR="00726D4D" w:rsidRPr="00340914" w:rsidRDefault="00726D4D" w:rsidP="0087597E">
                            <w:pPr>
                              <w:pStyle w:val="TAH"/>
                              <w:rPr>
                                <w:rFonts w:cs="Arial"/>
                                <w:lang w:eastAsia="ja-JP"/>
                              </w:rPr>
                            </w:pPr>
                            <w:r w:rsidRPr="00340914">
                              <w:rPr>
                                <w:rFonts w:cs="Arial"/>
                                <w:lang w:eastAsia="ja-JP"/>
                              </w:rPr>
                              <w:t>Wanted signal mean power [dBm]</w:t>
                            </w:r>
                          </w:p>
                        </w:tc>
                        <w:tc>
                          <w:tcPr>
                            <w:tcW w:w="1442" w:type="dxa"/>
                          </w:tcPr>
                          <w:p w:rsidR="00726D4D" w:rsidRPr="00340914" w:rsidRDefault="00726D4D" w:rsidP="0087597E">
                            <w:pPr>
                              <w:pStyle w:val="TAH"/>
                              <w:rPr>
                                <w:rFonts w:cs="Arial"/>
                                <w:lang w:eastAsia="ja-JP"/>
                              </w:rPr>
                            </w:pPr>
                            <w:r w:rsidRPr="00340914">
                              <w:rPr>
                                <w:rFonts w:cs="Arial"/>
                                <w:lang w:eastAsia="ja-JP"/>
                              </w:rPr>
                              <w:t>Interfering signal mean power [dBm]</w:t>
                            </w:r>
                          </w:p>
                        </w:tc>
                        <w:tc>
                          <w:tcPr>
                            <w:tcW w:w="2349" w:type="dxa"/>
                          </w:tcPr>
                          <w:p w:rsidR="00726D4D" w:rsidRPr="00340914" w:rsidRDefault="00726D4D" w:rsidP="0087597E">
                            <w:pPr>
                              <w:pStyle w:val="TAH"/>
                              <w:rPr>
                                <w:rFonts w:cs="Arial"/>
                                <w:lang w:eastAsia="ja-JP"/>
                              </w:rPr>
                            </w:pPr>
                            <w:r w:rsidRPr="00340914">
                              <w:rPr>
                                <w:rFonts w:cs="Arial"/>
                                <w:lang w:eastAsia="ja-JP"/>
                              </w:rPr>
                              <w:t xml:space="preserve">Interfering signal centre frequency offset </w:t>
                            </w:r>
                            <w:r w:rsidRPr="00340914">
                              <w:rPr>
                                <w:rFonts w:cs="Arial" w:hint="eastAsia"/>
                                <w:lang w:eastAsia="zh-CN"/>
                              </w:rPr>
                              <w:t>to the lower</w:t>
                            </w:r>
                            <w:r w:rsidRPr="00340914">
                              <w:rPr>
                                <w:rFonts w:cs="Arial"/>
                                <w:lang w:eastAsia="zh-CN"/>
                              </w:rPr>
                              <w:t>/</w:t>
                            </w:r>
                            <w:r w:rsidRPr="00340914">
                              <w:rPr>
                                <w:rFonts w:cs="Arial" w:hint="eastAsia"/>
                                <w:lang w:eastAsia="zh-CN"/>
                              </w:rPr>
                              <w:t>upper</w:t>
                            </w:r>
                            <w:r w:rsidRPr="00340914">
                              <w:rPr>
                                <w:rFonts w:cs="Arial"/>
                                <w:lang w:eastAsia="ja-JP"/>
                              </w:rPr>
                              <w:t xml:space="preserve"> Base Station RF Bandwidth edge </w:t>
                            </w:r>
                            <w:r w:rsidRPr="00340914">
                              <w:rPr>
                                <w:rFonts w:cs="Arial" w:hint="eastAsia"/>
                                <w:lang w:eastAsia="zh-CN"/>
                              </w:rPr>
                              <w:t>or sub-block edge inside a sub-block gap</w:t>
                            </w:r>
                            <w:r w:rsidRPr="00340914">
                              <w:rPr>
                                <w:rFonts w:cs="Arial"/>
                                <w:lang w:eastAsia="ja-JP"/>
                              </w:rPr>
                              <w:t xml:space="preserve"> [kHz]</w:t>
                            </w:r>
                          </w:p>
                        </w:tc>
                        <w:tc>
                          <w:tcPr>
                            <w:tcW w:w="2503" w:type="dxa"/>
                          </w:tcPr>
                          <w:p w:rsidR="00726D4D" w:rsidRPr="00340914" w:rsidRDefault="00726D4D" w:rsidP="0087597E">
                            <w:pPr>
                              <w:pStyle w:val="TAH"/>
                              <w:rPr>
                                <w:rFonts w:cs="Arial"/>
                                <w:lang w:eastAsia="ja-JP"/>
                              </w:rPr>
                            </w:pPr>
                            <w:r w:rsidRPr="00340914">
                              <w:rPr>
                                <w:rFonts w:cs="Arial"/>
                                <w:lang w:eastAsia="ja-JP"/>
                              </w:rPr>
                              <w:t>Type of interfering signal</w:t>
                            </w:r>
                          </w:p>
                        </w:tc>
                      </w:tr>
                      <w:tr w:rsidR="00726D4D" w:rsidRPr="00340914" w:rsidTr="0087597E">
                        <w:trPr>
                          <w:jc w:val="center"/>
                        </w:trPr>
                        <w:tc>
                          <w:tcPr>
                            <w:tcW w:w="1467" w:type="dxa"/>
                            <w:vAlign w:val="center"/>
                          </w:tcPr>
                          <w:p w:rsidR="00726D4D" w:rsidRPr="00340914" w:rsidRDefault="00726D4D" w:rsidP="0087597E">
                            <w:pPr>
                              <w:pStyle w:val="TAC"/>
                              <w:rPr>
                                <w:rFonts w:cs="Arial"/>
                                <w:lang w:eastAsia="ja-JP"/>
                              </w:rPr>
                            </w:pPr>
                            <w:r w:rsidRPr="00340914">
                              <w:rPr>
                                <w:rFonts w:cs="Arial"/>
                                <w:lang w:eastAsia="ja-JP"/>
                              </w:rPr>
                              <w:t>200</w:t>
                            </w:r>
                          </w:p>
                        </w:tc>
                        <w:tc>
                          <w:tcPr>
                            <w:tcW w:w="1959" w:type="dxa"/>
                            <w:vAlign w:val="center"/>
                          </w:tcPr>
                          <w:p w:rsidR="00726D4D" w:rsidRPr="00340914" w:rsidRDefault="00726D4D" w:rsidP="0087597E">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6E4AFD">
                              <w:rPr>
                                <w:rFonts w:cs="Arial"/>
                                <w:lang w:eastAsia="ja-JP"/>
                              </w:rPr>
                              <w:t xml:space="preserve"> </w:t>
                            </w:r>
                            <w:r w:rsidRPr="00340914">
                              <w:rPr>
                                <w:rFonts w:cs="Arial"/>
                                <w:lang w:eastAsia="ja-JP"/>
                              </w:rPr>
                              <w:t xml:space="preserve">+ 19.5dB </w:t>
                            </w:r>
                            <w:r w:rsidRPr="00340914">
                              <w:rPr>
                                <w:rFonts w:cs="Arial"/>
                                <w:lang w:eastAsia="zh-CN"/>
                              </w:rPr>
                              <w:t>(Note)</w:t>
                            </w:r>
                          </w:p>
                        </w:tc>
                        <w:tc>
                          <w:tcPr>
                            <w:tcW w:w="1442" w:type="dxa"/>
                            <w:vAlign w:val="center"/>
                          </w:tcPr>
                          <w:p w:rsidR="00726D4D" w:rsidRPr="00340914" w:rsidRDefault="00726D4D" w:rsidP="0087597E">
                            <w:pPr>
                              <w:pStyle w:val="TAC"/>
                              <w:rPr>
                                <w:rFonts w:cs="Arial"/>
                                <w:lang w:eastAsia="ja-JP"/>
                              </w:rPr>
                            </w:pPr>
                            <w:r w:rsidRPr="00340914">
                              <w:rPr>
                                <w:rFonts w:cs="Arial"/>
                                <w:lang w:eastAsia="ja-JP"/>
                              </w:rPr>
                              <w:t>-47</w:t>
                            </w:r>
                          </w:p>
                        </w:tc>
                        <w:tc>
                          <w:tcPr>
                            <w:tcW w:w="2349" w:type="dxa"/>
                            <w:vAlign w:val="center"/>
                          </w:tcPr>
                          <w:p w:rsidR="00726D4D" w:rsidRPr="00340914" w:rsidRDefault="00726D4D" w:rsidP="0087597E">
                            <w:pPr>
                              <w:pStyle w:val="TAC"/>
                              <w:rPr>
                                <w:rFonts w:cs="Arial"/>
                                <w:lang w:eastAsia="ja-JP"/>
                              </w:rPr>
                            </w:pPr>
                            <w:r w:rsidRPr="00340914">
                              <w:rPr>
                                <w:rFonts w:cs="Arial"/>
                                <w:lang w:eastAsia="ja-JP"/>
                              </w:rPr>
                              <w:t>±</w:t>
                            </w:r>
                            <w:r w:rsidRPr="00340914">
                              <w:rPr>
                                <w:rFonts w:cs="Arial" w:hint="eastAsia"/>
                                <w:lang w:eastAsia="zh-CN"/>
                              </w:rPr>
                              <w:t>1</w:t>
                            </w:r>
                            <w:r w:rsidRPr="00340914">
                              <w:rPr>
                                <w:rFonts w:cs="Arial"/>
                              </w:rPr>
                              <w:t>00</w:t>
                            </w:r>
                          </w:p>
                        </w:tc>
                        <w:tc>
                          <w:tcPr>
                            <w:tcW w:w="2503" w:type="dxa"/>
                            <w:shd w:val="clear" w:color="auto" w:fill="auto"/>
                            <w:vAlign w:val="center"/>
                          </w:tcPr>
                          <w:p w:rsidR="00726D4D" w:rsidRPr="00340914" w:rsidRDefault="00726D4D" w:rsidP="0087597E">
                            <w:pPr>
                              <w:pStyle w:val="TAC"/>
                              <w:rPr>
                                <w:rFonts w:cs="Arial"/>
                                <w:lang w:eastAsia="ja-JP"/>
                              </w:rPr>
                            </w:pPr>
                            <w:r w:rsidRPr="00340914">
                              <w:rPr>
                                <w:rFonts w:cs="Arial"/>
                                <w:lang w:eastAsia="ja-JP"/>
                              </w:rPr>
                              <w:t>180 kHz NB-IoT signal</w:t>
                            </w:r>
                          </w:p>
                        </w:tc>
                      </w:tr>
                      <w:tr w:rsidR="00726D4D" w:rsidRPr="00340914" w:rsidTr="0087597E">
                        <w:trPr>
                          <w:jc w:val="center"/>
                        </w:trPr>
                        <w:tc>
                          <w:tcPr>
                            <w:tcW w:w="9720" w:type="dxa"/>
                            <w:gridSpan w:val="5"/>
                            <w:vAlign w:val="center"/>
                          </w:tcPr>
                          <w:p w:rsidR="00726D4D" w:rsidRPr="00340914" w:rsidRDefault="00726D4D" w:rsidP="0087597E">
                            <w:pPr>
                              <w:pStyle w:val="TAN"/>
                              <w:rPr>
                                <w:rFonts w:cs="Arial"/>
                                <w:lang w:eastAsia="ja-JP"/>
                              </w:rPr>
                            </w:pPr>
                            <w:r w:rsidRPr="00340914">
                              <w:rPr>
                                <w:rFonts w:cs="Arial"/>
                                <w:lang w:eastAsia="ja-JP"/>
                              </w:rPr>
                              <w:t>Note:</w:t>
                            </w:r>
                            <w:r w:rsidRPr="00340914">
                              <w:rPr>
                                <w:rFonts w:cs="Arial"/>
                                <w:lang w:eastAsia="ja-JP"/>
                              </w:rPr>
                              <w:tab/>
                              <w:t>P</w:t>
                            </w:r>
                            <w:r w:rsidRPr="00340914">
                              <w:rPr>
                                <w:rFonts w:cs="Arial"/>
                                <w:vertAlign w:val="subscript"/>
                                <w:lang w:eastAsia="ja-JP"/>
                              </w:rPr>
                              <w:t>REFSENS</w:t>
                            </w:r>
                            <w:r w:rsidRPr="00340914" w:rsidDel="00A31D92">
                              <w:rPr>
                                <w:rFonts w:cs="Arial"/>
                                <w:lang w:eastAsia="ja-JP"/>
                              </w:rPr>
                              <w:t xml:space="preserve"> </w:t>
                            </w:r>
                            <w:r w:rsidRPr="00340914">
                              <w:rPr>
                                <w:rFonts w:cs="Arial"/>
                                <w:lang w:eastAsia="ja-JP"/>
                              </w:rPr>
                              <w:t xml:space="preserve">depends on the sub-carrier spacing as specified in </w:t>
                            </w:r>
                            <w:r w:rsidRPr="00340914">
                              <w:rPr>
                                <w:rFonts w:eastAsia="Osaka" w:cs="v5.0.0"/>
                                <w:lang w:eastAsia="ja-JP"/>
                              </w:rPr>
                              <w:t>Table</w:t>
                            </w:r>
                            <w:r w:rsidRPr="00340914">
                              <w:rPr>
                                <w:rFonts w:cs="v5.0.0"/>
                                <w:lang w:eastAsia="ja-JP"/>
                              </w:rPr>
                              <w:t xml:space="preserve"> </w:t>
                            </w:r>
                            <w:smartTag w:uri="urn:schemas-microsoft-com:office:smarttags" w:element="chsdate">
                              <w:smartTagPr>
                                <w:attr w:name="Year" w:val="1899"/>
                                <w:attr w:name="Month" w:val="12"/>
                                <w:attr w:name="Day" w:val="30"/>
                                <w:attr w:name="IsLunarDate" w:val="False"/>
                                <w:attr w:name="IsROCDate" w:val="False"/>
                              </w:smartTagPr>
                              <w:r w:rsidRPr="00340914">
                                <w:rPr>
                                  <w:rFonts w:cs="v5.0.0"/>
                                  <w:lang w:eastAsia="ja-JP"/>
                                </w:rPr>
                                <w:t>7.2.1</w:t>
                              </w:r>
                            </w:smartTag>
                            <w:r w:rsidRPr="00340914">
                              <w:rPr>
                                <w:rFonts w:cs="v5.0.0"/>
                                <w:lang w:eastAsia="ja-JP"/>
                              </w:rPr>
                              <w:t>-5c</w:t>
                            </w:r>
                            <w:r w:rsidRPr="00340914">
                              <w:rPr>
                                <w:rFonts w:eastAsia="Osaka" w:cs="v5.0.0"/>
                                <w:lang w:eastAsia="ja-JP"/>
                              </w:rPr>
                              <w:t>.</w:t>
                            </w:r>
                          </w:p>
                        </w:tc>
                      </w:tr>
                    </w:tbl>
                    <w:p w:rsidR="00726D4D" w:rsidRPr="00726D4D" w:rsidRDefault="00726D4D"/>
                  </w:txbxContent>
                </v:textbox>
              </v:shape>
            </w:pict>
          </mc:Fallback>
        </mc:AlternateContent>
      </w: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726D4D" w:rsidRDefault="00726D4D" w:rsidP="008B3529">
      <w:pPr>
        <w:rPr>
          <w:color w:val="FF33CC"/>
        </w:rPr>
      </w:pPr>
    </w:p>
    <w:p w:rsidR="002044A4" w:rsidRPr="00C1680D" w:rsidRDefault="008B3529" w:rsidP="008B3529">
      <w:pPr>
        <w:rPr>
          <w:rFonts w:cs="Arial"/>
          <w:color w:val="000000" w:themeColor="text1"/>
        </w:rPr>
      </w:pPr>
      <w:r w:rsidRPr="0069216C">
        <w:rPr>
          <w:color w:val="000000" w:themeColor="text1"/>
        </w:rPr>
        <w:t>Based on the simulation results of scenario 2-1, i.e. D1T1-B, NR UE</w:t>
      </w:r>
      <w:r w:rsidR="001C2512" w:rsidRPr="0069216C">
        <w:rPr>
          <w:rFonts w:hint="eastAsia"/>
          <w:color w:val="000000" w:themeColor="text1"/>
        </w:rPr>
        <w:t>s</w:t>
      </w:r>
      <w:r w:rsidRPr="0069216C">
        <w:rPr>
          <w:color w:val="000000" w:themeColor="text1"/>
        </w:rPr>
        <w:t xml:space="preserve"> only distributed outdoor, R2D is located in DL spectrum and CW/D2R are located in UL spectrum, the AC</w:t>
      </w:r>
      <w:r w:rsidRPr="0069216C">
        <w:rPr>
          <w:rFonts w:hint="eastAsia"/>
          <w:color w:val="000000" w:themeColor="text1"/>
        </w:rPr>
        <w:t>S</w:t>
      </w:r>
      <w:r w:rsidRPr="0069216C">
        <w:rPr>
          <w:color w:val="000000" w:themeColor="text1"/>
        </w:rPr>
        <w:t xml:space="preserve"> for </w:t>
      </w:r>
      <w:r w:rsidR="00305774" w:rsidRPr="0069216C">
        <w:rPr>
          <w:color w:val="000000" w:themeColor="text1"/>
        </w:rPr>
        <w:t xml:space="preserve">NB-IoT standalone Medium Range BS </w:t>
      </w:r>
      <w:r w:rsidR="00305774" w:rsidRPr="0069216C">
        <w:rPr>
          <w:rFonts w:hint="eastAsia"/>
          <w:color w:val="000000" w:themeColor="text1"/>
        </w:rPr>
        <w:t xml:space="preserve"> </w:t>
      </w:r>
      <w:r w:rsidRPr="0069216C">
        <w:rPr>
          <w:color w:val="000000" w:themeColor="text1"/>
        </w:rPr>
        <w:t xml:space="preserve">can </w:t>
      </w:r>
      <w:r w:rsidRPr="00C1680D">
        <w:rPr>
          <w:color w:val="000000" w:themeColor="text1"/>
        </w:rPr>
        <w:t xml:space="preserve">be reused </w:t>
      </w:r>
      <w:r w:rsidR="003F5938" w:rsidRPr="00C1680D">
        <w:rPr>
          <w:rFonts w:hint="eastAsia"/>
          <w:color w:val="000000" w:themeColor="text1"/>
        </w:rPr>
        <w:t>for</w:t>
      </w:r>
      <w:r w:rsidRPr="00C1680D">
        <w:rPr>
          <w:color w:val="000000" w:themeColor="text1"/>
        </w:rPr>
        <w:t xml:space="preserve"> A-IoT</w:t>
      </w:r>
      <w:r w:rsidR="003A610F" w:rsidRPr="00C1680D">
        <w:rPr>
          <w:rFonts w:hint="eastAsia"/>
          <w:color w:val="000000" w:themeColor="text1"/>
        </w:rPr>
        <w:t xml:space="preserve"> BS</w:t>
      </w:r>
      <w:r w:rsidR="004B4FA9" w:rsidRPr="00C1680D">
        <w:rPr>
          <w:rFonts w:hint="eastAsia"/>
          <w:color w:val="000000" w:themeColor="text1"/>
        </w:rPr>
        <w:t>.</w:t>
      </w:r>
      <w:r w:rsidR="00CA4F61" w:rsidRPr="00C1680D">
        <w:rPr>
          <w:rFonts w:hint="eastAsia"/>
          <w:color w:val="000000" w:themeColor="text1"/>
        </w:rPr>
        <w:t xml:space="preserve"> The</w:t>
      </w:r>
      <w:r w:rsidR="00245031" w:rsidRPr="00C1680D">
        <w:rPr>
          <w:rFonts w:hint="eastAsia"/>
          <w:color w:val="000000" w:themeColor="text1"/>
        </w:rPr>
        <w:t xml:space="preserve"> </w:t>
      </w:r>
      <w:r w:rsidR="00245031" w:rsidRPr="00C1680D">
        <w:rPr>
          <w:rFonts w:cs="Arial" w:hint="eastAsia"/>
          <w:color w:val="000000" w:themeColor="text1"/>
        </w:rPr>
        <w:t>i</w:t>
      </w:r>
      <w:r w:rsidR="00245031" w:rsidRPr="00C1680D">
        <w:rPr>
          <w:rFonts w:cs="Arial"/>
          <w:color w:val="000000" w:themeColor="text1"/>
          <w:lang w:eastAsia="ja-JP"/>
        </w:rPr>
        <w:t xml:space="preserve">nterfering signal centre frequency offset </w:t>
      </w:r>
      <w:r w:rsidR="00245031" w:rsidRPr="00C1680D">
        <w:rPr>
          <w:rFonts w:cs="Arial" w:hint="eastAsia"/>
          <w:color w:val="000000" w:themeColor="text1"/>
        </w:rPr>
        <w:t>to the lower</w:t>
      </w:r>
      <w:r w:rsidR="00245031" w:rsidRPr="00C1680D">
        <w:rPr>
          <w:rFonts w:cs="Arial"/>
          <w:color w:val="000000" w:themeColor="text1"/>
        </w:rPr>
        <w:t>/</w:t>
      </w:r>
      <w:r w:rsidR="00245031" w:rsidRPr="00C1680D">
        <w:rPr>
          <w:rFonts w:cs="Arial" w:hint="eastAsia"/>
          <w:color w:val="000000" w:themeColor="text1"/>
        </w:rPr>
        <w:t>upper</w:t>
      </w:r>
      <w:r w:rsidR="00245031" w:rsidRPr="00C1680D">
        <w:rPr>
          <w:rFonts w:cs="Arial"/>
          <w:color w:val="000000" w:themeColor="text1"/>
          <w:lang w:eastAsia="ja-JP"/>
        </w:rPr>
        <w:t xml:space="preserve"> </w:t>
      </w:r>
      <w:r w:rsidR="00305774" w:rsidRPr="00C1680D">
        <w:rPr>
          <w:rFonts w:cs="Arial" w:hint="eastAsia"/>
          <w:color w:val="000000" w:themeColor="text1"/>
        </w:rPr>
        <w:t>BS</w:t>
      </w:r>
      <w:r w:rsidR="00245031" w:rsidRPr="00C1680D">
        <w:rPr>
          <w:rFonts w:cs="Arial"/>
          <w:color w:val="000000" w:themeColor="text1"/>
          <w:lang w:eastAsia="ja-JP"/>
        </w:rPr>
        <w:t xml:space="preserve"> RF Bandwidth edge </w:t>
      </w:r>
      <w:r w:rsidR="002B1649" w:rsidRPr="00C1680D">
        <w:rPr>
          <w:rFonts w:cs="Arial" w:hint="eastAsia"/>
          <w:color w:val="000000" w:themeColor="text1"/>
        </w:rPr>
        <w:t xml:space="preserve">is </w:t>
      </w:r>
      <w:r w:rsidR="002B1649" w:rsidRPr="00C1680D">
        <w:rPr>
          <w:rFonts w:ascii="宋体" w:hAnsi="宋体" w:cs="Arial" w:hint="eastAsia"/>
          <w:color w:val="000000" w:themeColor="text1"/>
        </w:rPr>
        <w:t>±</w:t>
      </w:r>
      <w:r w:rsidR="002B1649" w:rsidRPr="00C1680D">
        <w:rPr>
          <w:rFonts w:cs="Arial" w:hint="eastAsia"/>
          <w:color w:val="000000" w:themeColor="text1"/>
        </w:rPr>
        <w:t xml:space="preserve">100kHz, </w:t>
      </w:r>
      <w:r w:rsidR="002044A4" w:rsidRPr="00C1680D">
        <w:rPr>
          <w:rFonts w:cs="Arial"/>
          <w:color w:val="000000" w:themeColor="text1"/>
        </w:rPr>
        <w:t xml:space="preserve">and there is no additional frequency offset of ±100kHz. Therefore, additional frequency offset of ±100kHz is </w:t>
      </w:r>
      <w:r w:rsidR="002044A4" w:rsidRPr="00C1680D">
        <w:rPr>
          <w:rFonts w:cs="Arial" w:hint="eastAsia"/>
          <w:color w:val="000000" w:themeColor="text1"/>
        </w:rPr>
        <w:t xml:space="preserve">also not </w:t>
      </w:r>
      <w:r w:rsidR="002044A4" w:rsidRPr="00C1680D">
        <w:rPr>
          <w:rFonts w:cs="Arial"/>
          <w:color w:val="000000" w:themeColor="text1"/>
        </w:rPr>
        <w:t>required</w:t>
      </w:r>
      <w:r w:rsidR="002044A4" w:rsidRPr="00C1680D">
        <w:rPr>
          <w:rFonts w:cs="Arial" w:hint="eastAsia"/>
          <w:color w:val="000000" w:themeColor="text1"/>
        </w:rPr>
        <w:t xml:space="preserve"> for A-IoT BS</w:t>
      </w:r>
      <w:r w:rsidR="002044A4" w:rsidRPr="00C1680D">
        <w:rPr>
          <w:rFonts w:cs="Arial"/>
          <w:color w:val="000000" w:themeColor="text1"/>
        </w:rPr>
        <w:t>.</w:t>
      </w:r>
    </w:p>
    <w:p w:rsidR="00C77D7D" w:rsidRPr="00C1680D" w:rsidRDefault="00C77D7D" w:rsidP="008B3529">
      <w:pPr>
        <w:rPr>
          <w:b/>
          <w:color w:val="000000" w:themeColor="text1"/>
        </w:rPr>
      </w:pPr>
      <w:r w:rsidRPr="00C1680D">
        <w:rPr>
          <w:rFonts w:hint="eastAsia"/>
          <w:b/>
          <w:color w:val="000000" w:themeColor="text1"/>
        </w:rPr>
        <w:t>Proposal</w:t>
      </w:r>
      <w:r w:rsidR="005C493E" w:rsidRPr="00C1680D">
        <w:rPr>
          <w:rFonts w:hint="eastAsia"/>
          <w:b/>
          <w:color w:val="000000" w:themeColor="text1"/>
        </w:rPr>
        <w:t xml:space="preserve"> </w:t>
      </w:r>
      <w:r w:rsidR="00CD6F35" w:rsidRPr="00C1680D">
        <w:rPr>
          <w:rFonts w:hint="eastAsia"/>
          <w:b/>
          <w:color w:val="000000" w:themeColor="text1"/>
        </w:rPr>
        <w:t>4</w:t>
      </w:r>
      <w:r w:rsidRPr="00C1680D">
        <w:rPr>
          <w:rFonts w:hint="eastAsia"/>
          <w:b/>
          <w:color w:val="000000" w:themeColor="text1"/>
        </w:rPr>
        <w:t>: The ACS</w:t>
      </w:r>
      <w:r w:rsidRPr="00C1680D">
        <w:rPr>
          <w:b/>
          <w:color w:val="000000" w:themeColor="text1"/>
        </w:rPr>
        <w:t xml:space="preserve"> for </w:t>
      </w:r>
      <w:r w:rsidR="00305774" w:rsidRPr="00C1680D">
        <w:rPr>
          <w:b/>
          <w:color w:val="000000" w:themeColor="text1"/>
        </w:rPr>
        <w:t xml:space="preserve">NB-IoT standalone MR </w:t>
      </w:r>
      <w:r w:rsidR="00305774" w:rsidRPr="00C1680D">
        <w:rPr>
          <w:rFonts w:eastAsia="Osaka"/>
          <w:b/>
          <w:color w:val="000000" w:themeColor="text1"/>
        </w:rPr>
        <w:t>BS</w:t>
      </w:r>
      <w:r w:rsidR="00305774" w:rsidRPr="00C1680D" w:rsidDel="00CA4F61">
        <w:rPr>
          <w:rFonts w:hint="eastAsia"/>
          <w:b/>
          <w:color w:val="000000" w:themeColor="text1"/>
        </w:rPr>
        <w:t xml:space="preserve"> </w:t>
      </w:r>
      <w:r w:rsidRPr="00C1680D">
        <w:rPr>
          <w:b/>
          <w:color w:val="000000" w:themeColor="text1"/>
        </w:rPr>
        <w:t xml:space="preserve">can be reused </w:t>
      </w:r>
      <w:r w:rsidR="003F5938" w:rsidRPr="00C1680D">
        <w:rPr>
          <w:rFonts w:hint="eastAsia"/>
          <w:b/>
          <w:color w:val="000000" w:themeColor="text1"/>
        </w:rPr>
        <w:t>for</w:t>
      </w:r>
      <w:r w:rsidRPr="00C1680D">
        <w:rPr>
          <w:b/>
          <w:color w:val="000000" w:themeColor="text1"/>
        </w:rPr>
        <w:t xml:space="preserve"> A-IoT BS</w:t>
      </w:r>
      <w:r w:rsidRPr="00C1680D">
        <w:rPr>
          <w:rFonts w:hint="eastAsia"/>
          <w:b/>
          <w:color w:val="000000" w:themeColor="text1"/>
        </w:rPr>
        <w:t>.</w:t>
      </w:r>
    </w:p>
    <w:p w:rsidR="00305774" w:rsidRPr="00C1680D" w:rsidRDefault="00ED4F1D" w:rsidP="008B3529">
      <w:pPr>
        <w:rPr>
          <w:b/>
          <w:color w:val="000000" w:themeColor="text1"/>
        </w:rPr>
      </w:pPr>
      <w:r w:rsidRPr="00C1680D">
        <w:rPr>
          <w:rFonts w:hint="eastAsia"/>
          <w:b/>
          <w:color w:val="000000" w:themeColor="text1"/>
        </w:rPr>
        <w:t>Proposal 5</w:t>
      </w:r>
      <w:r w:rsidR="00305774" w:rsidRPr="00C1680D">
        <w:rPr>
          <w:rFonts w:hint="eastAsia"/>
          <w:b/>
          <w:color w:val="000000" w:themeColor="text1"/>
        </w:rPr>
        <w:t>:</w:t>
      </w:r>
      <w:r w:rsidR="00305774" w:rsidRPr="00C1680D">
        <w:rPr>
          <w:rFonts w:eastAsia="Osaka"/>
          <w:b/>
          <w:color w:val="000000" w:themeColor="text1"/>
        </w:rPr>
        <w:t xml:space="preserve"> For ACS </w:t>
      </w:r>
      <w:r w:rsidR="00305774" w:rsidRPr="00C1680D">
        <w:rPr>
          <w:b/>
          <w:color w:val="000000" w:themeColor="text1"/>
        </w:rPr>
        <w:t>requirement</w:t>
      </w:r>
      <w:r w:rsidR="00305774" w:rsidRPr="00C1680D">
        <w:rPr>
          <w:rFonts w:eastAsia="Osaka"/>
          <w:b/>
          <w:color w:val="000000" w:themeColor="text1"/>
        </w:rPr>
        <w:t>,</w:t>
      </w:r>
      <w:r w:rsidR="00305774" w:rsidRPr="00C1680D">
        <w:rPr>
          <w:rFonts w:hint="eastAsia"/>
          <w:b/>
          <w:color w:val="000000" w:themeColor="text1"/>
        </w:rPr>
        <w:t xml:space="preserve"> </w:t>
      </w:r>
      <w:r w:rsidR="002044A4" w:rsidRPr="00C1680D">
        <w:rPr>
          <w:b/>
          <w:color w:val="000000" w:themeColor="text1"/>
        </w:rPr>
        <w:t>additional frequency offset of ±100kHz is not required</w:t>
      </w:r>
      <w:r w:rsidR="002044A4" w:rsidRPr="00C1680D">
        <w:rPr>
          <w:rFonts w:hint="eastAsia"/>
          <w:b/>
          <w:color w:val="000000" w:themeColor="text1"/>
        </w:rPr>
        <w:t xml:space="preserve"> </w:t>
      </w:r>
      <w:r w:rsidR="002044A4" w:rsidRPr="00C1680D">
        <w:rPr>
          <w:b/>
          <w:color w:val="000000" w:themeColor="text1"/>
        </w:rPr>
        <w:t>for A-IoT BS.</w:t>
      </w:r>
    </w:p>
    <w:p w:rsidR="007D60AA" w:rsidRPr="0069216C" w:rsidRDefault="007D60AA" w:rsidP="007D60AA">
      <w:pPr>
        <w:pStyle w:val="3"/>
        <w:rPr>
          <w:color w:val="000000" w:themeColor="text1"/>
          <w:sz w:val="21"/>
          <w:szCs w:val="21"/>
        </w:rPr>
      </w:pPr>
      <w:r w:rsidRPr="0069216C">
        <w:rPr>
          <w:rFonts w:hint="eastAsia"/>
          <w:color w:val="000000" w:themeColor="text1"/>
          <w:sz w:val="21"/>
          <w:szCs w:val="21"/>
        </w:rPr>
        <w:t>2.</w:t>
      </w:r>
      <w:r w:rsidR="00020B4C" w:rsidRPr="0069216C">
        <w:rPr>
          <w:rFonts w:hint="eastAsia"/>
          <w:color w:val="000000" w:themeColor="text1"/>
          <w:sz w:val="21"/>
          <w:szCs w:val="21"/>
        </w:rPr>
        <w:t>4</w:t>
      </w:r>
      <w:r w:rsidRPr="0069216C">
        <w:rPr>
          <w:rFonts w:hint="eastAsia"/>
          <w:color w:val="000000" w:themeColor="text1"/>
          <w:sz w:val="21"/>
          <w:szCs w:val="21"/>
        </w:rPr>
        <w:t>.</w:t>
      </w:r>
      <w:r w:rsidR="00217F50" w:rsidRPr="0069216C">
        <w:rPr>
          <w:rFonts w:hint="eastAsia"/>
          <w:color w:val="000000" w:themeColor="text1"/>
          <w:sz w:val="21"/>
          <w:szCs w:val="21"/>
        </w:rPr>
        <w:t>2</w:t>
      </w:r>
      <w:r w:rsidR="00020B4C" w:rsidRPr="0069216C">
        <w:rPr>
          <w:rFonts w:hint="eastAsia"/>
          <w:color w:val="000000" w:themeColor="text1"/>
          <w:sz w:val="21"/>
          <w:szCs w:val="21"/>
        </w:rPr>
        <w:t xml:space="preserve"> </w:t>
      </w:r>
      <w:r w:rsidRPr="0069216C">
        <w:rPr>
          <w:rFonts w:hint="eastAsia"/>
          <w:color w:val="000000" w:themeColor="text1"/>
          <w:sz w:val="21"/>
          <w:szCs w:val="21"/>
        </w:rPr>
        <w:t>In-band blocking</w:t>
      </w:r>
    </w:p>
    <w:p w:rsidR="00132BCF" w:rsidRPr="0069216C" w:rsidRDefault="00132BCF" w:rsidP="00C1667D">
      <w:pPr>
        <w:rPr>
          <w:color w:val="000000" w:themeColor="text1"/>
        </w:rPr>
      </w:pPr>
      <w:r w:rsidRPr="0069216C">
        <w:rPr>
          <w:color w:val="000000" w:themeColor="text1"/>
        </w:rPr>
        <w:t xml:space="preserve">In scenario 2-1, </w:t>
      </w:r>
      <w:r w:rsidR="002A2E71" w:rsidRPr="0069216C">
        <w:rPr>
          <w:color w:val="000000" w:themeColor="text1"/>
        </w:rPr>
        <w:t xml:space="preserve">i.e. </w:t>
      </w:r>
      <w:r w:rsidR="002A2E71" w:rsidRPr="0069216C">
        <w:rPr>
          <w:color w:val="000000" w:themeColor="text1"/>
          <w:lang w:val="en-US"/>
        </w:rPr>
        <w:t xml:space="preserve">the </w:t>
      </w:r>
      <w:r w:rsidR="002A2E71" w:rsidRPr="0069216C">
        <w:rPr>
          <w:color w:val="000000" w:themeColor="text1"/>
        </w:rPr>
        <w:t xml:space="preserve">NR UEs only distributed outdoor, </w:t>
      </w:r>
      <w:r w:rsidRPr="0069216C">
        <w:rPr>
          <w:color w:val="000000" w:themeColor="text1"/>
        </w:rPr>
        <w:t xml:space="preserve">the distances between NR UEs and A-IoT BSs are relatively far, </w:t>
      </w:r>
      <w:r w:rsidR="00C72C89" w:rsidRPr="0069216C">
        <w:rPr>
          <w:rFonts w:hint="eastAsia"/>
          <w:color w:val="000000" w:themeColor="text1"/>
        </w:rPr>
        <w:t xml:space="preserve">but CW nodes are </w:t>
      </w:r>
      <w:r w:rsidR="00C72C89" w:rsidRPr="0069216C">
        <w:rPr>
          <w:color w:val="000000" w:themeColor="text1"/>
        </w:rPr>
        <w:t>distributed</w:t>
      </w:r>
      <w:r w:rsidR="00C72C89" w:rsidRPr="0069216C">
        <w:rPr>
          <w:rFonts w:hint="eastAsia"/>
          <w:color w:val="000000" w:themeColor="text1"/>
        </w:rPr>
        <w:t xml:space="preserve"> indoor</w:t>
      </w:r>
      <w:r w:rsidR="002D423B" w:rsidRPr="0069216C">
        <w:rPr>
          <w:rFonts w:hint="eastAsia"/>
          <w:color w:val="000000" w:themeColor="text1"/>
        </w:rPr>
        <w:t xml:space="preserve"> and the input CW </w:t>
      </w:r>
      <w:r w:rsidR="002D423B" w:rsidRPr="0069216C">
        <w:rPr>
          <w:color w:val="000000" w:themeColor="text1"/>
        </w:rPr>
        <w:t>interference</w:t>
      </w:r>
      <w:r w:rsidR="002D423B" w:rsidRPr="0069216C">
        <w:rPr>
          <w:rFonts w:hint="eastAsia"/>
          <w:color w:val="000000" w:themeColor="text1"/>
        </w:rPr>
        <w:t xml:space="preserve"> signal level at A-IoT BS </w:t>
      </w:r>
      <w:r w:rsidR="00043FD8" w:rsidRPr="0069216C">
        <w:rPr>
          <w:rFonts w:hint="eastAsia"/>
          <w:color w:val="000000" w:themeColor="text1"/>
        </w:rPr>
        <w:t xml:space="preserve">receiver </w:t>
      </w:r>
      <w:r w:rsidR="002D423B" w:rsidRPr="0069216C">
        <w:rPr>
          <w:rFonts w:hint="eastAsia"/>
          <w:color w:val="000000" w:themeColor="text1"/>
        </w:rPr>
        <w:t>needs to be considered,</w:t>
      </w:r>
      <w:r w:rsidR="00C72C89" w:rsidRPr="0069216C">
        <w:rPr>
          <w:rFonts w:hint="eastAsia"/>
          <w:color w:val="000000" w:themeColor="text1"/>
        </w:rPr>
        <w:t xml:space="preserve"> so </w:t>
      </w:r>
      <w:r w:rsidR="000253BD" w:rsidRPr="0069216C">
        <w:rPr>
          <w:color w:val="000000" w:themeColor="text1"/>
        </w:rPr>
        <w:t xml:space="preserve">the </w:t>
      </w:r>
      <w:r w:rsidRPr="0069216C">
        <w:rPr>
          <w:color w:val="000000" w:themeColor="text1"/>
        </w:rPr>
        <w:t xml:space="preserve">narrow-band blocking </w:t>
      </w:r>
      <w:r w:rsidR="000253BD" w:rsidRPr="0069216C">
        <w:rPr>
          <w:color w:val="000000" w:themeColor="text1"/>
        </w:rPr>
        <w:t xml:space="preserve">requirement </w:t>
      </w:r>
      <w:r w:rsidR="00C72C89" w:rsidRPr="0069216C">
        <w:rPr>
          <w:rFonts w:hint="eastAsia"/>
          <w:color w:val="000000" w:themeColor="text1"/>
        </w:rPr>
        <w:t>can be defined</w:t>
      </w:r>
      <w:r w:rsidR="009C1806" w:rsidRPr="0069216C">
        <w:rPr>
          <w:rFonts w:hint="eastAsia"/>
          <w:color w:val="000000" w:themeColor="text1"/>
        </w:rPr>
        <w:t>, and</w:t>
      </w:r>
      <w:r w:rsidR="00692B69" w:rsidRPr="0069216C">
        <w:rPr>
          <w:rFonts w:hint="eastAsia"/>
          <w:color w:val="000000" w:themeColor="text1"/>
        </w:rPr>
        <w:t xml:space="preserve"> </w:t>
      </w:r>
      <w:r w:rsidR="009C1806" w:rsidRPr="0069216C">
        <w:rPr>
          <w:rFonts w:hint="eastAsia"/>
          <w:color w:val="000000" w:themeColor="text1"/>
        </w:rPr>
        <w:t>t</w:t>
      </w:r>
      <w:r w:rsidR="00857C95" w:rsidRPr="0069216C">
        <w:rPr>
          <w:color w:val="000000" w:themeColor="text1"/>
        </w:rPr>
        <w:t>he narrowband blocking requirement for NB-IoT standalone MR BS can be reused for A-IoT BS.</w:t>
      </w:r>
    </w:p>
    <w:p w:rsidR="00C72C89" w:rsidRPr="0069216C" w:rsidRDefault="00A04A35" w:rsidP="00C1667D">
      <w:pPr>
        <w:rPr>
          <w:b/>
          <w:color w:val="000000" w:themeColor="text1"/>
          <w:szCs w:val="21"/>
        </w:rPr>
      </w:pPr>
      <w:r w:rsidRPr="0069216C">
        <w:rPr>
          <w:b/>
          <w:color w:val="000000" w:themeColor="text1"/>
          <w:kern w:val="2"/>
          <w:szCs w:val="21"/>
          <w:lang w:val="en-US"/>
        </w:rPr>
        <w:t>Proposal</w:t>
      </w:r>
      <w:r w:rsidR="005C493E" w:rsidRPr="0069216C">
        <w:rPr>
          <w:b/>
          <w:color w:val="000000" w:themeColor="text1"/>
          <w:kern w:val="2"/>
          <w:szCs w:val="21"/>
          <w:lang w:val="en-US"/>
        </w:rPr>
        <w:t xml:space="preserve"> </w:t>
      </w:r>
      <w:r w:rsidR="00ED4F1D" w:rsidRPr="0069216C">
        <w:rPr>
          <w:rFonts w:hint="eastAsia"/>
          <w:b/>
          <w:color w:val="000000" w:themeColor="text1"/>
          <w:kern w:val="2"/>
          <w:szCs w:val="21"/>
          <w:lang w:val="en-US"/>
        </w:rPr>
        <w:t>6</w:t>
      </w:r>
      <w:r w:rsidRPr="0069216C">
        <w:rPr>
          <w:b/>
          <w:color w:val="000000" w:themeColor="text1"/>
          <w:kern w:val="2"/>
          <w:szCs w:val="21"/>
          <w:lang w:val="en-US"/>
        </w:rPr>
        <w:t xml:space="preserve">: </w:t>
      </w:r>
      <w:r w:rsidR="00692B69" w:rsidRPr="0069216C">
        <w:rPr>
          <w:rFonts w:hint="eastAsia"/>
          <w:b/>
          <w:color w:val="000000" w:themeColor="text1"/>
          <w:szCs w:val="21"/>
        </w:rPr>
        <w:t>T</w:t>
      </w:r>
      <w:r w:rsidR="000253BD" w:rsidRPr="0069216C">
        <w:rPr>
          <w:b/>
          <w:color w:val="000000" w:themeColor="text1"/>
          <w:szCs w:val="21"/>
        </w:rPr>
        <w:t xml:space="preserve">he narrowband blocking requirement </w:t>
      </w:r>
      <w:r w:rsidR="00692B69" w:rsidRPr="0069216C">
        <w:rPr>
          <w:b/>
          <w:color w:val="000000" w:themeColor="text1"/>
          <w:szCs w:val="21"/>
        </w:rPr>
        <w:t>for NB-IoT standalone MR BS can be reused for A-IoT BS.</w:t>
      </w:r>
    </w:p>
    <w:p w:rsidR="007D60AA" w:rsidRPr="0069216C" w:rsidRDefault="007D60AA" w:rsidP="007D60AA">
      <w:pPr>
        <w:pStyle w:val="3"/>
        <w:rPr>
          <w:color w:val="000000" w:themeColor="text1"/>
          <w:sz w:val="21"/>
          <w:szCs w:val="21"/>
        </w:rPr>
      </w:pPr>
      <w:r w:rsidRPr="0069216C">
        <w:rPr>
          <w:rFonts w:hint="eastAsia"/>
          <w:color w:val="000000" w:themeColor="text1"/>
          <w:sz w:val="21"/>
          <w:szCs w:val="21"/>
        </w:rPr>
        <w:t>2.</w:t>
      </w:r>
      <w:r w:rsidR="00020B4C" w:rsidRPr="0069216C">
        <w:rPr>
          <w:rFonts w:hint="eastAsia"/>
          <w:color w:val="000000" w:themeColor="text1"/>
          <w:sz w:val="21"/>
          <w:szCs w:val="21"/>
        </w:rPr>
        <w:t>4</w:t>
      </w:r>
      <w:r w:rsidRPr="0069216C">
        <w:rPr>
          <w:rFonts w:hint="eastAsia"/>
          <w:color w:val="000000" w:themeColor="text1"/>
          <w:sz w:val="21"/>
          <w:szCs w:val="21"/>
        </w:rPr>
        <w:t>.</w:t>
      </w:r>
      <w:r w:rsidR="00217F50" w:rsidRPr="0069216C">
        <w:rPr>
          <w:rFonts w:hint="eastAsia"/>
          <w:color w:val="000000" w:themeColor="text1"/>
          <w:sz w:val="21"/>
          <w:szCs w:val="21"/>
        </w:rPr>
        <w:t>3</w:t>
      </w:r>
      <w:r w:rsidR="00020B4C" w:rsidRPr="0069216C">
        <w:rPr>
          <w:rFonts w:hint="eastAsia"/>
          <w:color w:val="000000" w:themeColor="text1"/>
          <w:sz w:val="21"/>
          <w:szCs w:val="21"/>
        </w:rPr>
        <w:t xml:space="preserve"> </w:t>
      </w:r>
      <w:r w:rsidRPr="0069216C">
        <w:rPr>
          <w:color w:val="000000" w:themeColor="text1"/>
          <w:sz w:val="21"/>
          <w:szCs w:val="21"/>
        </w:rPr>
        <w:t>Receiver intermodulation</w:t>
      </w:r>
    </w:p>
    <w:p w:rsidR="00657533" w:rsidRPr="0069216C" w:rsidRDefault="005F682F" w:rsidP="007B3E5E">
      <w:pPr>
        <w:rPr>
          <w:color w:val="000000" w:themeColor="text1"/>
          <w:lang w:val="en-US"/>
        </w:rPr>
      </w:pPr>
      <w:r w:rsidRPr="0069216C">
        <w:rPr>
          <w:color w:val="000000" w:themeColor="text1"/>
        </w:rPr>
        <w:t xml:space="preserve">The scenario in which A-IoT BS receiver and the co-located CW node operate simultaneously is not recommended. </w:t>
      </w:r>
      <w:r w:rsidR="00961EEF" w:rsidRPr="0069216C">
        <w:rPr>
          <w:color w:val="000000" w:themeColor="text1"/>
        </w:rPr>
        <w:t xml:space="preserve">If A-IoT BS and co-located CW node can’t run at the same time, in </w:t>
      </w:r>
      <w:r w:rsidR="003C3CCC" w:rsidRPr="0069216C">
        <w:rPr>
          <w:color w:val="000000" w:themeColor="text1"/>
        </w:rPr>
        <w:t xml:space="preserve">scenario 2-1, </w:t>
      </w:r>
      <w:r w:rsidR="002A2E71" w:rsidRPr="0069216C">
        <w:rPr>
          <w:color w:val="000000" w:themeColor="text1"/>
        </w:rPr>
        <w:t xml:space="preserve">i.e. </w:t>
      </w:r>
      <w:r w:rsidR="002A2E71" w:rsidRPr="0069216C">
        <w:rPr>
          <w:color w:val="000000" w:themeColor="text1"/>
          <w:lang w:val="en-US"/>
        </w:rPr>
        <w:t xml:space="preserve">the </w:t>
      </w:r>
      <w:r w:rsidR="002A2E71" w:rsidRPr="0069216C">
        <w:rPr>
          <w:color w:val="000000" w:themeColor="text1"/>
        </w:rPr>
        <w:t xml:space="preserve">NR UEs only distributed outdoor, </w:t>
      </w:r>
      <w:r w:rsidR="003C3CCC" w:rsidRPr="0069216C">
        <w:rPr>
          <w:color w:val="000000" w:themeColor="text1"/>
        </w:rPr>
        <w:t xml:space="preserve">the </w:t>
      </w:r>
      <w:r w:rsidR="00132BCF" w:rsidRPr="0069216C">
        <w:rPr>
          <w:color w:val="000000" w:themeColor="text1"/>
          <w:szCs w:val="21"/>
          <w:lang w:val="en-US"/>
        </w:rPr>
        <w:t>distances between NR UEs and A-IoT BSs are relatively far,</w:t>
      </w:r>
      <w:r w:rsidR="00857C95" w:rsidRPr="0069216C">
        <w:rPr>
          <w:rFonts w:hint="eastAsia"/>
          <w:color w:val="000000" w:themeColor="text1"/>
          <w:szCs w:val="21"/>
          <w:lang w:val="en-US"/>
        </w:rPr>
        <w:t xml:space="preserve"> and</w:t>
      </w:r>
      <w:r w:rsidR="00132BCF" w:rsidRPr="0069216C">
        <w:rPr>
          <w:color w:val="000000" w:themeColor="text1"/>
          <w:szCs w:val="21"/>
          <w:lang w:val="en-US"/>
        </w:rPr>
        <w:t xml:space="preserve"> </w:t>
      </w:r>
      <w:r w:rsidR="00857C95" w:rsidRPr="0069216C">
        <w:rPr>
          <w:color w:val="000000" w:themeColor="text1"/>
          <w:szCs w:val="21"/>
          <w:lang w:val="en-US"/>
        </w:rPr>
        <w:t>the CW interference signal has been considered by narrowband blocking</w:t>
      </w:r>
      <w:r w:rsidR="00857C95" w:rsidRPr="0069216C">
        <w:rPr>
          <w:rFonts w:hint="eastAsia"/>
          <w:color w:val="000000" w:themeColor="text1"/>
          <w:szCs w:val="21"/>
          <w:lang w:val="en-US"/>
        </w:rPr>
        <w:t>,</w:t>
      </w:r>
      <w:r w:rsidR="00857C95" w:rsidRPr="0069216C">
        <w:rPr>
          <w:color w:val="000000" w:themeColor="text1"/>
          <w:szCs w:val="21"/>
          <w:lang w:val="en-US"/>
        </w:rPr>
        <w:t xml:space="preserve"> </w:t>
      </w:r>
      <w:r w:rsidR="00857C95" w:rsidRPr="0069216C">
        <w:rPr>
          <w:rFonts w:hint="eastAsia"/>
          <w:color w:val="000000" w:themeColor="text1"/>
          <w:szCs w:val="21"/>
          <w:lang w:val="en-US"/>
        </w:rPr>
        <w:t xml:space="preserve">so </w:t>
      </w:r>
      <w:r w:rsidR="00132BCF" w:rsidRPr="0069216C">
        <w:rPr>
          <w:color w:val="000000" w:themeColor="text1"/>
          <w:szCs w:val="21"/>
          <w:lang w:val="en-US"/>
        </w:rPr>
        <w:t>receiver intermodulation and narrowband intermodulation requirements are not necessary.</w:t>
      </w:r>
      <w:r w:rsidR="00DA352F" w:rsidRPr="0069216C">
        <w:rPr>
          <w:rFonts w:hint="eastAsia"/>
          <w:color w:val="000000" w:themeColor="text1"/>
          <w:szCs w:val="21"/>
          <w:lang w:val="en-US"/>
        </w:rPr>
        <w:t xml:space="preserve"> </w:t>
      </w:r>
      <w:r w:rsidR="00657533" w:rsidRPr="0069216C">
        <w:rPr>
          <w:rFonts w:hint="eastAsia"/>
          <w:color w:val="000000" w:themeColor="text1"/>
          <w:lang w:val="en-US"/>
        </w:rPr>
        <w:t xml:space="preserve">Even if BSs of other NR system are </w:t>
      </w:r>
      <w:r w:rsidR="00657533" w:rsidRPr="0069216C">
        <w:rPr>
          <w:color w:val="000000" w:themeColor="text1"/>
        </w:rPr>
        <w:t>co-located</w:t>
      </w:r>
      <w:r w:rsidR="00657533" w:rsidRPr="0069216C">
        <w:rPr>
          <w:rFonts w:hint="eastAsia"/>
          <w:color w:val="000000" w:themeColor="text1"/>
        </w:rPr>
        <w:t xml:space="preserve"> with A-IoT BSs</w:t>
      </w:r>
      <w:r w:rsidR="00657533" w:rsidRPr="0069216C">
        <w:rPr>
          <w:rFonts w:hint="eastAsia"/>
          <w:color w:val="000000" w:themeColor="text1"/>
          <w:lang w:val="en-US"/>
        </w:rPr>
        <w:t xml:space="preserve">, and the operating frequency bands of the two </w:t>
      </w:r>
      <w:r w:rsidR="00657533" w:rsidRPr="0069216C">
        <w:rPr>
          <w:color w:val="000000" w:themeColor="text1"/>
          <w:lang w:val="en-US"/>
        </w:rPr>
        <w:t>co</w:t>
      </w:r>
      <w:r w:rsidR="00657533" w:rsidRPr="0069216C">
        <w:rPr>
          <w:rFonts w:hint="eastAsia"/>
          <w:color w:val="000000" w:themeColor="text1"/>
          <w:lang w:val="en-US"/>
        </w:rPr>
        <w:t>-</w:t>
      </w:r>
      <w:r w:rsidR="00657533" w:rsidRPr="0069216C">
        <w:rPr>
          <w:color w:val="000000" w:themeColor="text1"/>
          <w:lang w:val="en-US"/>
        </w:rPr>
        <w:t>located</w:t>
      </w:r>
      <w:r w:rsidR="00657533" w:rsidRPr="0069216C">
        <w:rPr>
          <w:rFonts w:hint="eastAsia"/>
          <w:color w:val="000000" w:themeColor="text1"/>
          <w:lang w:val="en-US"/>
        </w:rPr>
        <w:t xml:space="preserve"> BSs are not adjacent</w:t>
      </w:r>
      <w:r w:rsidR="00657533" w:rsidRPr="0069216C">
        <w:rPr>
          <w:color w:val="000000" w:themeColor="text1"/>
          <w:lang w:val="en-US"/>
        </w:rPr>
        <w:t xml:space="preserve">, the </w:t>
      </w:r>
      <w:r w:rsidR="00970BA9" w:rsidRPr="0069216C">
        <w:rPr>
          <w:rFonts w:hint="eastAsia"/>
          <w:color w:val="000000" w:themeColor="text1"/>
          <w:lang w:val="en-US"/>
        </w:rPr>
        <w:t>interfer</w:t>
      </w:r>
      <w:r w:rsidR="001B4F35" w:rsidRPr="0069216C">
        <w:rPr>
          <w:rFonts w:hint="eastAsia"/>
          <w:color w:val="000000" w:themeColor="text1"/>
          <w:lang w:val="en-US"/>
        </w:rPr>
        <w:t>ence signal can be considered by blocking</w:t>
      </w:r>
      <w:r w:rsidR="00DA352F" w:rsidRPr="0069216C">
        <w:rPr>
          <w:rFonts w:hint="eastAsia"/>
          <w:color w:val="000000" w:themeColor="text1"/>
          <w:lang w:val="en-US"/>
        </w:rPr>
        <w:t xml:space="preserve"> requirement.</w:t>
      </w:r>
    </w:p>
    <w:p w:rsidR="000F0820" w:rsidRPr="0069216C" w:rsidRDefault="000F0820" w:rsidP="000F0820">
      <w:pPr>
        <w:rPr>
          <w:b/>
          <w:color w:val="000000" w:themeColor="text1"/>
        </w:rPr>
      </w:pPr>
      <w:r w:rsidRPr="0069216C">
        <w:rPr>
          <w:b/>
          <w:color w:val="000000" w:themeColor="text1"/>
          <w:szCs w:val="21"/>
          <w:lang w:val="en-US"/>
        </w:rPr>
        <w:t>Observation</w:t>
      </w:r>
      <w:r w:rsidR="001076EA" w:rsidRPr="0069216C">
        <w:rPr>
          <w:rFonts w:hint="eastAsia"/>
          <w:b/>
          <w:color w:val="000000" w:themeColor="text1"/>
          <w:szCs w:val="21"/>
          <w:lang w:val="en-US"/>
        </w:rPr>
        <w:t xml:space="preserve"> </w:t>
      </w:r>
      <w:r w:rsidR="00ED4F1D" w:rsidRPr="0069216C">
        <w:rPr>
          <w:rFonts w:hint="eastAsia"/>
          <w:b/>
          <w:color w:val="000000" w:themeColor="text1"/>
          <w:szCs w:val="21"/>
          <w:lang w:val="en-US"/>
        </w:rPr>
        <w:t>1</w:t>
      </w:r>
      <w:r w:rsidRPr="0069216C">
        <w:rPr>
          <w:b/>
          <w:color w:val="000000" w:themeColor="text1"/>
          <w:szCs w:val="21"/>
          <w:lang w:val="en-US"/>
        </w:rPr>
        <w:t xml:space="preserve">: </w:t>
      </w:r>
      <w:r w:rsidR="007B3E5E" w:rsidRPr="0069216C">
        <w:rPr>
          <w:b/>
          <w:color w:val="000000" w:themeColor="text1"/>
        </w:rPr>
        <w:t>Even if BSs of other NR system are co-located with A-IoT BSs, and the operating frequency bands of the two co-located BSs are not adjacent, the interference signal can be considered by blocking requirement.</w:t>
      </w:r>
    </w:p>
    <w:p w:rsidR="001A50D2" w:rsidRPr="0069216C" w:rsidRDefault="00ED4F1D" w:rsidP="001A50D2">
      <w:pPr>
        <w:rPr>
          <w:b/>
          <w:color w:val="000000" w:themeColor="text1"/>
          <w:szCs w:val="21"/>
          <w:lang w:val="en-US"/>
        </w:rPr>
      </w:pPr>
      <w:r w:rsidRPr="0069216C">
        <w:rPr>
          <w:b/>
          <w:color w:val="000000" w:themeColor="text1"/>
          <w:szCs w:val="21"/>
          <w:lang w:val="en-US"/>
        </w:rPr>
        <w:t xml:space="preserve">Proposal </w:t>
      </w:r>
      <w:r w:rsidRPr="0069216C">
        <w:rPr>
          <w:rFonts w:hint="eastAsia"/>
          <w:b/>
          <w:color w:val="000000" w:themeColor="text1"/>
          <w:szCs w:val="21"/>
          <w:lang w:val="en-US"/>
        </w:rPr>
        <w:t>7</w:t>
      </w:r>
      <w:r w:rsidR="001A50D2" w:rsidRPr="0069216C">
        <w:rPr>
          <w:b/>
          <w:color w:val="000000" w:themeColor="text1"/>
          <w:szCs w:val="21"/>
          <w:lang w:val="en-US"/>
        </w:rPr>
        <w:t xml:space="preserve">: </w:t>
      </w:r>
      <w:r w:rsidR="001A50D2" w:rsidRPr="0069216C">
        <w:rPr>
          <w:b/>
          <w:color w:val="000000" w:themeColor="text1"/>
          <w:szCs w:val="21"/>
        </w:rPr>
        <w:t>For D1T1-B scenario and NR UEs only distributed outdoor</w:t>
      </w:r>
      <w:r w:rsidR="001A50D2" w:rsidRPr="0069216C">
        <w:rPr>
          <w:b/>
          <w:color w:val="000000" w:themeColor="text1"/>
        </w:rPr>
        <w:t xml:space="preserve">, the </w:t>
      </w:r>
      <w:r w:rsidR="001A50D2" w:rsidRPr="0069216C">
        <w:rPr>
          <w:b/>
          <w:color w:val="000000" w:themeColor="text1"/>
          <w:szCs w:val="21"/>
          <w:lang w:val="en-US"/>
        </w:rPr>
        <w:t>receiver intermodulation requirement is not necessary.</w:t>
      </w:r>
    </w:p>
    <w:p w:rsidR="001A50D2" w:rsidRPr="0069216C" w:rsidRDefault="001A50D2" w:rsidP="001A50D2">
      <w:pPr>
        <w:rPr>
          <w:color w:val="000000" w:themeColor="text1"/>
          <w:szCs w:val="21"/>
        </w:rPr>
      </w:pPr>
      <w:r w:rsidRPr="0069216C">
        <w:rPr>
          <w:b/>
          <w:color w:val="000000" w:themeColor="text1"/>
          <w:szCs w:val="21"/>
          <w:lang w:val="en-US"/>
        </w:rPr>
        <w:t xml:space="preserve">Proposal </w:t>
      </w:r>
      <w:r w:rsidR="00ED4F1D" w:rsidRPr="0069216C">
        <w:rPr>
          <w:rFonts w:hint="eastAsia"/>
          <w:b/>
          <w:color w:val="000000" w:themeColor="text1"/>
          <w:szCs w:val="21"/>
          <w:lang w:val="en-US"/>
        </w:rPr>
        <w:t>8</w:t>
      </w:r>
      <w:r w:rsidRPr="0069216C">
        <w:rPr>
          <w:b/>
          <w:color w:val="000000" w:themeColor="text1"/>
          <w:szCs w:val="21"/>
          <w:lang w:val="en-US"/>
        </w:rPr>
        <w:t xml:space="preserve">: </w:t>
      </w:r>
      <w:r w:rsidRPr="0069216C">
        <w:rPr>
          <w:b/>
          <w:color w:val="000000" w:themeColor="text1"/>
          <w:szCs w:val="21"/>
        </w:rPr>
        <w:t>For D1T1-B scenario and NR UEs only distributed outdoor</w:t>
      </w:r>
      <w:r w:rsidRPr="0069216C">
        <w:rPr>
          <w:b/>
          <w:color w:val="000000" w:themeColor="text1"/>
        </w:rPr>
        <w:t xml:space="preserve">, </w:t>
      </w:r>
      <w:r w:rsidRPr="0069216C">
        <w:rPr>
          <w:b/>
          <w:color w:val="000000" w:themeColor="text1"/>
          <w:szCs w:val="21"/>
        </w:rPr>
        <w:t xml:space="preserve">the </w:t>
      </w:r>
      <w:r w:rsidRPr="0069216C">
        <w:rPr>
          <w:b/>
          <w:color w:val="000000" w:themeColor="text1"/>
          <w:szCs w:val="21"/>
          <w:lang w:val="en-US"/>
        </w:rPr>
        <w:t>narrowband intermodulation requirement is not necessary.</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9008EB" w:rsidP="00C87375">
      <w:pPr>
        <w:rPr>
          <w:color w:val="000000" w:themeColor="text1"/>
          <w:lang w:val="en-US"/>
        </w:rPr>
      </w:pPr>
      <w:r w:rsidRPr="00E564C7">
        <w:rPr>
          <w:color w:val="000000" w:themeColor="text1"/>
          <w:lang w:val="en-US"/>
        </w:rPr>
        <w:t xml:space="preserve">This contribution provides our further analysis for A-IoT </w:t>
      </w:r>
      <w:r w:rsidRPr="00E564C7">
        <w:rPr>
          <w:rFonts w:hint="eastAsia"/>
          <w:color w:val="000000" w:themeColor="text1"/>
          <w:lang w:val="en-US"/>
        </w:rPr>
        <w:t>BS</w:t>
      </w:r>
      <w:r w:rsidR="007A7551" w:rsidRPr="00E564C7">
        <w:rPr>
          <w:rFonts w:hint="eastAsia"/>
          <w:color w:val="000000" w:themeColor="text1"/>
          <w:lang w:val="en-US"/>
        </w:rPr>
        <w:t xml:space="preserve"> </w:t>
      </w:r>
      <w:r w:rsidRPr="00E564C7">
        <w:rPr>
          <w:color w:val="000000" w:themeColor="text1"/>
          <w:lang w:val="en-US"/>
        </w:rPr>
        <w:t xml:space="preserve">requirements. We </w:t>
      </w:r>
      <w:r w:rsidR="008D7CCC" w:rsidRPr="00E564C7">
        <w:rPr>
          <w:color w:val="000000" w:themeColor="text1"/>
          <w:lang w:val="en-US"/>
        </w:rPr>
        <w:t xml:space="preserve">have the following </w:t>
      </w:r>
      <w:r w:rsidR="00B739E7">
        <w:rPr>
          <w:rFonts w:hint="eastAsia"/>
          <w:color w:val="000000" w:themeColor="text1"/>
          <w:lang w:val="en-US"/>
        </w:rPr>
        <w:t>proposals</w:t>
      </w:r>
      <w:r w:rsidR="008212C5">
        <w:rPr>
          <w:rFonts w:hint="eastAsia"/>
          <w:color w:val="000000" w:themeColor="text1"/>
          <w:lang w:val="en-US"/>
        </w:rPr>
        <w:t xml:space="preserve"> and </w:t>
      </w:r>
      <w:r w:rsidR="008212C5">
        <w:rPr>
          <w:color w:val="000000" w:themeColor="text1"/>
          <w:lang w:val="en-US"/>
        </w:rPr>
        <w:t>observations</w:t>
      </w:r>
      <w:r w:rsidR="008D7CCC" w:rsidRPr="00E564C7">
        <w:rPr>
          <w:rFonts w:hint="eastAsia"/>
          <w:color w:val="000000" w:themeColor="text1"/>
          <w:lang w:val="en-US"/>
        </w:rPr>
        <w:t>.</w:t>
      </w:r>
    </w:p>
    <w:p w:rsidR="003662A7" w:rsidRPr="003662A7" w:rsidRDefault="003662A7" w:rsidP="003662A7">
      <w:pPr>
        <w:tabs>
          <w:tab w:val="left" w:pos="7071"/>
        </w:tabs>
        <w:rPr>
          <w:color w:val="000000" w:themeColor="text1"/>
        </w:rPr>
      </w:pPr>
      <w:r w:rsidRPr="003662A7">
        <w:rPr>
          <w:rFonts w:hint="eastAsia"/>
          <w:b/>
          <w:color w:val="000000" w:themeColor="text1"/>
        </w:rPr>
        <w:t xml:space="preserve">Proposal 1: RF </w:t>
      </w:r>
      <w:r w:rsidRPr="003662A7">
        <w:rPr>
          <w:b/>
          <w:color w:val="000000" w:themeColor="text1"/>
        </w:rPr>
        <w:t>envelope requirements</w:t>
      </w:r>
      <w:r w:rsidRPr="003662A7">
        <w:rPr>
          <w:rFonts w:hint="eastAsia"/>
          <w:b/>
          <w:color w:val="000000" w:themeColor="text1"/>
        </w:rPr>
        <w:t xml:space="preserve"> should be defined for R2D signal.</w:t>
      </w:r>
    </w:p>
    <w:p w:rsidR="00A90E50" w:rsidRDefault="00A90E50" w:rsidP="00A90E50">
      <w:r w:rsidRPr="0069216C">
        <w:rPr>
          <w:rFonts w:hint="eastAsia"/>
          <w:b/>
          <w:color w:val="000000" w:themeColor="text1"/>
        </w:rPr>
        <w:lastRenderedPageBreak/>
        <w:t xml:space="preserve">Proposal 2: </w:t>
      </w:r>
      <w:r w:rsidRPr="0069216C">
        <w:rPr>
          <w:b/>
          <w:color w:val="000000" w:themeColor="text1"/>
        </w:rPr>
        <w:t xml:space="preserve">For </w:t>
      </w:r>
      <w:r w:rsidRPr="0069216C">
        <w:rPr>
          <w:rFonts w:hint="eastAsia"/>
          <w:b/>
          <w:color w:val="000000" w:themeColor="text1"/>
        </w:rPr>
        <w:t xml:space="preserve">both 1PRB and </w:t>
      </w:r>
      <w:r w:rsidRPr="0069216C">
        <w:rPr>
          <w:b/>
          <w:color w:val="000000" w:themeColor="text1"/>
        </w:rPr>
        <w:t>multiple PRB transmission</w:t>
      </w:r>
      <w:r w:rsidRPr="0069216C">
        <w:rPr>
          <w:rFonts w:hint="eastAsia"/>
          <w:b/>
          <w:color w:val="000000" w:themeColor="text1"/>
        </w:rPr>
        <w:t xml:space="preserve"> BW</w:t>
      </w:r>
      <w:r w:rsidRPr="0069216C">
        <w:rPr>
          <w:b/>
          <w:color w:val="000000" w:themeColor="text1"/>
        </w:rPr>
        <w:t xml:space="preserve">, the frequency offset can be </w:t>
      </w:r>
      <w:r w:rsidRPr="0069216C">
        <w:rPr>
          <w:rFonts w:hint="eastAsia"/>
          <w:b/>
          <w:color w:val="000000" w:themeColor="text1"/>
        </w:rPr>
        <w:t xml:space="preserve">configured as </w:t>
      </w:r>
      <w:r w:rsidRPr="0069216C">
        <w:rPr>
          <w:b/>
          <w:color w:val="000000" w:themeColor="text1"/>
        </w:rPr>
        <w:t>100kHz, with 40dB for ACLR1 and 50dB for ACLR2.</w:t>
      </w:r>
    </w:p>
    <w:p w:rsidR="00A90E50" w:rsidRDefault="00A90E50" w:rsidP="00A90E50">
      <w:pPr>
        <w:rPr>
          <w:b/>
          <w:color w:val="000000" w:themeColor="text1"/>
        </w:rPr>
      </w:pPr>
      <w:r w:rsidRPr="0069216C">
        <w:rPr>
          <w:b/>
          <w:color w:val="000000" w:themeColor="text1"/>
        </w:rPr>
        <w:t xml:space="preserve">Proposal </w:t>
      </w:r>
      <w:r w:rsidRPr="0069216C">
        <w:rPr>
          <w:rFonts w:hint="eastAsia"/>
          <w:b/>
          <w:color w:val="000000" w:themeColor="text1"/>
        </w:rPr>
        <w:t>3</w:t>
      </w:r>
      <w:r w:rsidRPr="0069216C">
        <w:rPr>
          <w:b/>
          <w:color w:val="000000" w:themeColor="text1"/>
        </w:rPr>
        <w:t>: OBUE requirement for standalone NB-IoT MR BS can be reused for A-IoT BS</w:t>
      </w:r>
      <w:r w:rsidRPr="0069216C">
        <w:rPr>
          <w:rFonts w:hint="eastAsia"/>
          <w:b/>
          <w:color w:val="000000" w:themeColor="text1"/>
        </w:rPr>
        <w:t xml:space="preserve"> </w:t>
      </w:r>
      <w:r w:rsidRPr="0069216C">
        <w:rPr>
          <w:b/>
          <w:color w:val="000000" w:themeColor="text1"/>
        </w:rPr>
        <w:t>with both 1PRB and multiple PRB configurations.</w:t>
      </w:r>
    </w:p>
    <w:p w:rsidR="00A90E50" w:rsidRPr="00C1680D" w:rsidRDefault="00A90E50" w:rsidP="00A90E50">
      <w:pPr>
        <w:rPr>
          <w:b/>
          <w:color w:val="000000" w:themeColor="text1"/>
        </w:rPr>
      </w:pPr>
      <w:r w:rsidRPr="00C1680D">
        <w:rPr>
          <w:rFonts w:hint="eastAsia"/>
          <w:b/>
          <w:color w:val="000000" w:themeColor="text1"/>
        </w:rPr>
        <w:t>Proposal 4: The ACS</w:t>
      </w:r>
      <w:r w:rsidRPr="00C1680D">
        <w:rPr>
          <w:b/>
          <w:color w:val="000000" w:themeColor="text1"/>
        </w:rPr>
        <w:t xml:space="preserve"> for NB-IoT standalone MR </w:t>
      </w:r>
      <w:r w:rsidRPr="00C1680D">
        <w:rPr>
          <w:rFonts w:eastAsia="Osaka"/>
          <w:b/>
          <w:color w:val="000000" w:themeColor="text1"/>
        </w:rPr>
        <w:t>BS</w:t>
      </w:r>
      <w:r w:rsidRPr="00C1680D" w:rsidDel="00CA4F61">
        <w:rPr>
          <w:rFonts w:hint="eastAsia"/>
          <w:b/>
          <w:color w:val="000000" w:themeColor="text1"/>
        </w:rPr>
        <w:t xml:space="preserve"> </w:t>
      </w:r>
      <w:r w:rsidRPr="00C1680D">
        <w:rPr>
          <w:b/>
          <w:color w:val="000000" w:themeColor="text1"/>
        </w:rPr>
        <w:t xml:space="preserve">can be reused </w:t>
      </w:r>
      <w:r w:rsidRPr="00C1680D">
        <w:rPr>
          <w:rFonts w:hint="eastAsia"/>
          <w:b/>
          <w:color w:val="000000" w:themeColor="text1"/>
        </w:rPr>
        <w:t>for</w:t>
      </w:r>
      <w:r w:rsidRPr="00C1680D">
        <w:rPr>
          <w:b/>
          <w:color w:val="000000" w:themeColor="text1"/>
        </w:rPr>
        <w:t xml:space="preserve"> A-IoT BS</w:t>
      </w:r>
      <w:r w:rsidRPr="00C1680D">
        <w:rPr>
          <w:rFonts w:hint="eastAsia"/>
          <w:b/>
          <w:color w:val="000000" w:themeColor="text1"/>
        </w:rPr>
        <w:t>.</w:t>
      </w:r>
    </w:p>
    <w:p w:rsidR="00A90E50" w:rsidRPr="00C1680D" w:rsidRDefault="00A90E50" w:rsidP="00A90E50">
      <w:pPr>
        <w:rPr>
          <w:b/>
          <w:color w:val="000000" w:themeColor="text1"/>
        </w:rPr>
      </w:pPr>
      <w:r w:rsidRPr="00C1680D">
        <w:rPr>
          <w:rFonts w:hint="eastAsia"/>
          <w:b/>
          <w:color w:val="000000" w:themeColor="text1"/>
        </w:rPr>
        <w:t>Proposal 5:</w:t>
      </w:r>
      <w:r w:rsidRPr="00C1680D">
        <w:rPr>
          <w:rFonts w:eastAsia="Osaka"/>
          <w:b/>
          <w:color w:val="000000" w:themeColor="text1"/>
        </w:rPr>
        <w:t xml:space="preserve"> For ACS </w:t>
      </w:r>
      <w:r w:rsidRPr="00C1680D">
        <w:rPr>
          <w:b/>
          <w:color w:val="000000" w:themeColor="text1"/>
        </w:rPr>
        <w:t>requirement</w:t>
      </w:r>
      <w:r w:rsidRPr="00C1680D">
        <w:rPr>
          <w:rFonts w:eastAsia="Osaka"/>
          <w:b/>
          <w:color w:val="000000" w:themeColor="text1"/>
        </w:rPr>
        <w:t>,</w:t>
      </w:r>
      <w:r w:rsidRPr="00C1680D">
        <w:rPr>
          <w:rFonts w:hint="eastAsia"/>
          <w:b/>
          <w:color w:val="000000" w:themeColor="text1"/>
        </w:rPr>
        <w:t xml:space="preserve"> </w:t>
      </w:r>
      <w:r w:rsidRPr="00C1680D">
        <w:rPr>
          <w:b/>
          <w:color w:val="000000" w:themeColor="text1"/>
        </w:rPr>
        <w:t>additional frequency offset of ±100kHz is not required</w:t>
      </w:r>
      <w:r w:rsidRPr="00C1680D">
        <w:rPr>
          <w:rFonts w:hint="eastAsia"/>
          <w:b/>
          <w:color w:val="000000" w:themeColor="text1"/>
        </w:rPr>
        <w:t xml:space="preserve"> </w:t>
      </w:r>
      <w:r w:rsidRPr="00C1680D">
        <w:rPr>
          <w:b/>
          <w:color w:val="000000" w:themeColor="text1"/>
        </w:rPr>
        <w:t>for A-IoT BS.</w:t>
      </w:r>
    </w:p>
    <w:p w:rsidR="00A90E50" w:rsidRPr="0069216C" w:rsidRDefault="00A90E50" w:rsidP="00A90E50">
      <w:pPr>
        <w:rPr>
          <w:b/>
          <w:color w:val="000000" w:themeColor="text1"/>
          <w:szCs w:val="21"/>
        </w:rPr>
      </w:pPr>
      <w:r w:rsidRPr="0069216C">
        <w:rPr>
          <w:b/>
          <w:color w:val="000000" w:themeColor="text1"/>
          <w:kern w:val="2"/>
          <w:szCs w:val="21"/>
          <w:lang w:val="en-US"/>
        </w:rPr>
        <w:t xml:space="preserve">Proposal </w:t>
      </w:r>
      <w:r w:rsidRPr="0069216C">
        <w:rPr>
          <w:rFonts w:hint="eastAsia"/>
          <w:b/>
          <w:color w:val="000000" w:themeColor="text1"/>
          <w:kern w:val="2"/>
          <w:szCs w:val="21"/>
          <w:lang w:val="en-US"/>
        </w:rPr>
        <w:t>6</w:t>
      </w:r>
      <w:r w:rsidRPr="0069216C">
        <w:rPr>
          <w:b/>
          <w:color w:val="000000" w:themeColor="text1"/>
          <w:kern w:val="2"/>
          <w:szCs w:val="21"/>
          <w:lang w:val="en-US"/>
        </w:rPr>
        <w:t xml:space="preserve">: </w:t>
      </w:r>
      <w:r w:rsidRPr="0069216C">
        <w:rPr>
          <w:rFonts w:hint="eastAsia"/>
          <w:b/>
          <w:color w:val="000000" w:themeColor="text1"/>
          <w:szCs w:val="21"/>
        </w:rPr>
        <w:t>T</w:t>
      </w:r>
      <w:r w:rsidRPr="0069216C">
        <w:rPr>
          <w:b/>
          <w:color w:val="000000" w:themeColor="text1"/>
          <w:szCs w:val="21"/>
        </w:rPr>
        <w:t>he narrowband blocking requirement for NB-IoT standalone MR BS can be reused for A-IoT BS.</w:t>
      </w:r>
    </w:p>
    <w:p w:rsidR="00A90E50" w:rsidRPr="0069216C" w:rsidRDefault="00A90E50" w:rsidP="00A90E50">
      <w:pPr>
        <w:rPr>
          <w:b/>
          <w:color w:val="000000" w:themeColor="text1"/>
        </w:rPr>
      </w:pPr>
      <w:r w:rsidRPr="0069216C">
        <w:rPr>
          <w:b/>
          <w:color w:val="000000" w:themeColor="text1"/>
          <w:szCs w:val="21"/>
          <w:lang w:val="en-US"/>
        </w:rPr>
        <w:t>Observation</w:t>
      </w:r>
      <w:r w:rsidRPr="0069216C">
        <w:rPr>
          <w:rFonts w:hint="eastAsia"/>
          <w:b/>
          <w:color w:val="000000" w:themeColor="text1"/>
          <w:szCs w:val="21"/>
          <w:lang w:val="en-US"/>
        </w:rPr>
        <w:t xml:space="preserve"> 1</w:t>
      </w:r>
      <w:r w:rsidRPr="0069216C">
        <w:rPr>
          <w:b/>
          <w:color w:val="000000" w:themeColor="text1"/>
          <w:szCs w:val="21"/>
          <w:lang w:val="en-US"/>
        </w:rPr>
        <w:t xml:space="preserve">: </w:t>
      </w:r>
      <w:r w:rsidRPr="0069216C">
        <w:rPr>
          <w:b/>
          <w:color w:val="000000" w:themeColor="text1"/>
        </w:rPr>
        <w:t>Even if BSs of other NR system are co-located with A-IoT BSs, and the operating frequency bands of the two co-located BSs are not adjacent, the interference signal can be considered by blocking requirement.</w:t>
      </w:r>
    </w:p>
    <w:p w:rsidR="00A90E50" w:rsidRPr="0069216C" w:rsidRDefault="00A90E50" w:rsidP="00A90E50">
      <w:pPr>
        <w:rPr>
          <w:b/>
          <w:color w:val="000000" w:themeColor="text1"/>
          <w:szCs w:val="21"/>
          <w:lang w:val="en-US"/>
        </w:rPr>
      </w:pPr>
      <w:r w:rsidRPr="0069216C">
        <w:rPr>
          <w:b/>
          <w:color w:val="000000" w:themeColor="text1"/>
          <w:szCs w:val="21"/>
          <w:lang w:val="en-US"/>
        </w:rPr>
        <w:t xml:space="preserve">Proposal </w:t>
      </w:r>
      <w:r w:rsidRPr="0069216C">
        <w:rPr>
          <w:rFonts w:hint="eastAsia"/>
          <w:b/>
          <w:color w:val="000000" w:themeColor="text1"/>
          <w:szCs w:val="21"/>
          <w:lang w:val="en-US"/>
        </w:rPr>
        <w:t>7</w:t>
      </w:r>
      <w:r w:rsidRPr="0069216C">
        <w:rPr>
          <w:b/>
          <w:color w:val="000000" w:themeColor="text1"/>
          <w:szCs w:val="21"/>
          <w:lang w:val="en-US"/>
        </w:rPr>
        <w:t xml:space="preserve">: </w:t>
      </w:r>
      <w:r w:rsidRPr="0069216C">
        <w:rPr>
          <w:b/>
          <w:color w:val="000000" w:themeColor="text1"/>
          <w:szCs w:val="21"/>
        </w:rPr>
        <w:t>For D1T1-B scenario and NR UEs only distributed outdoor</w:t>
      </w:r>
      <w:r w:rsidRPr="0069216C">
        <w:rPr>
          <w:b/>
          <w:color w:val="000000" w:themeColor="text1"/>
        </w:rPr>
        <w:t xml:space="preserve">, the </w:t>
      </w:r>
      <w:r w:rsidRPr="0069216C">
        <w:rPr>
          <w:b/>
          <w:color w:val="000000" w:themeColor="text1"/>
          <w:szCs w:val="21"/>
          <w:lang w:val="en-US"/>
        </w:rPr>
        <w:t>receiver intermodulation requirement is not necessary.</w:t>
      </w:r>
    </w:p>
    <w:p w:rsidR="00A90E50" w:rsidRPr="00A90E50" w:rsidRDefault="00A90E50" w:rsidP="00A90E50">
      <w:pPr>
        <w:rPr>
          <w:b/>
          <w:color w:val="000000" w:themeColor="text1"/>
        </w:rPr>
      </w:pPr>
      <w:r w:rsidRPr="0069216C">
        <w:rPr>
          <w:b/>
          <w:color w:val="000000" w:themeColor="text1"/>
          <w:szCs w:val="21"/>
          <w:lang w:val="en-US"/>
        </w:rPr>
        <w:t xml:space="preserve">Proposal </w:t>
      </w:r>
      <w:r w:rsidRPr="0069216C">
        <w:rPr>
          <w:rFonts w:hint="eastAsia"/>
          <w:b/>
          <w:color w:val="000000" w:themeColor="text1"/>
          <w:szCs w:val="21"/>
          <w:lang w:val="en-US"/>
        </w:rPr>
        <w:t>8</w:t>
      </w:r>
      <w:r w:rsidRPr="0069216C">
        <w:rPr>
          <w:b/>
          <w:color w:val="000000" w:themeColor="text1"/>
          <w:szCs w:val="21"/>
          <w:lang w:val="en-US"/>
        </w:rPr>
        <w:t xml:space="preserve">: </w:t>
      </w:r>
      <w:r w:rsidRPr="0069216C">
        <w:rPr>
          <w:b/>
          <w:color w:val="000000" w:themeColor="text1"/>
          <w:szCs w:val="21"/>
        </w:rPr>
        <w:t>For D1T1-B scenario and NR UEs only distributed outdoor</w:t>
      </w:r>
      <w:r w:rsidRPr="0069216C">
        <w:rPr>
          <w:b/>
          <w:color w:val="000000" w:themeColor="text1"/>
        </w:rPr>
        <w:t xml:space="preserve">, </w:t>
      </w:r>
      <w:r w:rsidRPr="0069216C">
        <w:rPr>
          <w:b/>
          <w:color w:val="000000" w:themeColor="text1"/>
          <w:szCs w:val="21"/>
        </w:rPr>
        <w:t xml:space="preserve">the </w:t>
      </w:r>
      <w:r w:rsidRPr="0069216C">
        <w:rPr>
          <w:b/>
          <w:color w:val="000000" w:themeColor="text1"/>
          <w:szCs w:val="21"/>
          <w:lang w:val="en-US"/>
        </w:rPr>
        <w:t>narrowband intermodulation requirement is not necessary.</w:t>
      </w:r>
    </w:p>
    <w:p w:rsidR="0004355E" w:rsidRPr="00E42AF9"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42AF9">
        <w:rPr>
          <w:rFonts w:hint="eastAsia"/>
          <w:color w:val="000000" w:themeColor="text1"/>
        </w:rPr>
        <w:t>Reference</w:t>
      </w:r>
    </w:p>
    <w:p w:rsidR="005833A1" w:rsidRPr="0069216C" w:rsidRDefault="007C561F" w:rsidP="007F24D0">
      <w:pPr>
        <w:rPr>
          <w:color w:val="000000" w:themeColor="text1"/>
        </w:rPr>
      </w:pPr>
      <w:r w:rsidRPr="0069216C">
        <w:rPr>
          <w:rFonts w:hint="eastAsia"/>
          <w:color w:val="000000" w:themeColor="text1"/>
        </w:rPr>
        <w:t>[</w:t>
      </w:r>
      <w:r w:rsidR="00533E77" w:rsidRPr="0069216C">
        <w:rPr>
          <w:rFonts w:hint="eastAsia"/>
          <w:color w:val="000000" w:themeColor="text1"/>
        </w:rPr>
        <w:t>1</w:t>
      </w:r>
      <w:r w:rsidRPr="0069216C">
        <w:rPr>
          <w:rFonts w:hint="eastAsia"/>
          <w:color w:val="000000" w:themeColor="text1"/>
        </w:rPr>
        <w:t xml:space="preserve">] </w:t>
      </w:r>
      <w:r w:rsidR="00362542" w:rsidRPr="0069216C">
        <w:rPr>
          <w:color w:val="000000" w:themeColor="text1"/>
        </w:rPr>
        <w:t>R4-2508101</w:t>
      </w:r>
      <w:r w:rsidR="007F7316" w:rsidRPr="0069216C">
        <w:rPr>
          <w:color w:val="000000" w:themeColor="text1"/>
        </w:rPr>
        <w:t>, “</w:t>
      </w:r>
      <w:r w:rsidR="00362542" w:rsidRPr="0069216C">
        <w:rPr>
          <w:color w:val="000000" w:themeColor="text1"/>
        </w:rPr>
        <w:t>WF on A-IoT BS and CW requirements</w:t>
      </w:r>
      <w:r w:rsidR="007F7316" w:rsidRPr="0069216C">
        <w:rPr>
          <w:color w:val="000000" w:themeColor="text1"/>
        </w:rPr>
        <w:t>”, Huawei, RAN</w:t>
      </w:r>
      <w:r w:rsidR="006C2A40" w:rsidRPr="0069216C">
        <w:rPr>
          <w:rFonts w:hint="eastAsia"/>
          <w:color w:val="000000" w:themeColor="text1"/>
        </w:rPr>
        <w:t>4</w:t>
      </w:r>
      <w:r w:rsidR="007F7316" w:rsidRPr="0069216C">
        <w:rPr>
          <w:color w:val="000000" w:themeColor="text1"/>
        </w:rPr>
        <w:t>#1</w:t>
      </w:r>
      <w:r w:rsidR="00362542" w:rsidRPr="0069216C">
        <w:rPr>
          <w:rFonts w:hint="eastAsia"/>
          <w:color w:val="000000" w:themeColor="text1"/>
        </w:rPr>
        <w:t>15</w:t>
      </w:r>
    </w:p>
    <w:p w:rsidR="003E00D1" w:rsidRPr="0069216C" w:rsidRDefault="00533E77" w:rsidP="003239F9">
      <w:pPr>
        <w:rPr>
          <w:color w:val="000000" w:themeColor="text1"/>
        </w:rPr>
      </w:pPr>
      <w:r w:rsidRPr="0069216C">
        <w:rPr>
          <w:rFonts w:hint="eastAsia"/>
          <w:color w:val="000000" w:themeColor="text1"/>
        </w:rPr>
        <w:t xml:space="preserve">[2] </w:t>
      </w:r>
      <w:r w:rsidRPr="0069216C">
        <w:rPr>
          <w:color w:val="000000" w:themeColor="text1"/>
        </w:rPr>
        <w:t>RP-243326, “Solutions for Ambient IoT (Internet of Things) in NR”, Huawei, RAN#1</w:t>
      </w:r>
      <w:r w:rsidRPr="0069216C">
        <w:rPr>
          <w:rFonts w:hint="eastAsia"/>
          <w:color w:val="000000" w:themeColor="text1"/>
        </w:rPr>
        <w:t>06</w:t>
      </w:r>
    </w:p>
    <w:sectPr w:rsidR="003E00D1" w:rsidRPr="0069216C"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B4F" w:rsidRDefault="00E97B4F" w:rsidP="0095591C">
      <w:pPr>
        <w:spacing w:after="60"/>
        <w:ind w:left="210"/>
      </w:pPr>
      <w:r>
        <w:separator/>
      </w:r>
    </w:p>
  </w:endnote>
  <w:endnote w:type="continuationSeparator" w:id="0">
    <w:p w:rsidR="00E97B4F" w:rsidRDefault="00E97B4F"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02DBB">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B4F" w:rsidRDefault="00E97B4F" w:rsidP="0095591C">
      <w:pPr>
        <w:spacing w:after="60"/>
        <w:ind w:left="210"/>
      </w:pPr>
      <w:r>
        <w:separator/>
      </w:r>
    </w:p>
  </w:footnote>
  <w:footnote w:type="continuationSeparator" w:id="0">
    <w:p w:rsidR="00E97B4F" w:rsidRDefault="00E97B4F"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0">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4">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1"/>
  </w:num>
  <w:num w:numId="7">
    <w:abstractNumId w:val="6"/>
  </w:num>
  <w:num w:numId="8">
    <w:abstractNumId w:val="40"/>
  </w:num>
  <w:num w:numId="9">
    <w:abstractNumId w:val="25"/>
  </w:num>
  <w:num w:numId="10">
    <w:abstractNumId w:val="56"/>
  </w:num>
  <w:num w:numId="11">
    <w:abstractNumId w:val="62"/>
  </w:num>
  <w:num w:numId="12">
    <w:abstractNumId w:val="65"/>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8"/>
  </w:num>
  <w:num w:numId="42">
    <w:abstractNumId w:val="64"/>
  </w:num>
  <w:num w:numId="43">
    <w:abstractNumId w:val="35"/>
  </w:num>
  <w:num w:numId="44">
    <w:abstractNumId w:val="11"/>
  </w:num>
  <w:num w:numId="45">
    <w:abstractNumId w:val="63"/>
  </w:num>
  <w:num w:numId="46">
    <w:abstractNumId w:val="52"/>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5"/>
  </w:num>
  <w:num w:numId="60">
    <w:abstractNumId w:val="27"/>
  </w:num>
  <w:num w:numId="61">
    <w:abstractNumId w:val="19"/>
  </w:num>
  <w:num w:numId="62">
    <w:abstractNumId w:val="24"/>
  </w:num>
  <w:num w:numId="63">
    <w:abstractNumId w:val="59"/>
  </w:num>
  <w:num w:numId="64">
    <w:abstractNumId w:val="21"/>
  </w:num>
  <w:num w:numId="65">
    <w:abstractNumId w:val="18"/>
  </w:num>
  <w:num w:numId="66">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1A0"/>
    <w:rsid w:val="000063D7"/>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5890"/>
    <w:rsid w:val="000162AE"/>
    <w:rsid w:val="00016747"/>
    <w:rsid w:val="00016963"/>
    <w:rsid w:val="00016A70"/>
    <w:rsid w:val="00016A7B"/>
    <w:rsid w:val="00016C9F"/>
    <w:rsid w:val="00016D50"/>
    <w:rsid w:val="00016EAC"/>
    <w:rsid w:val="00017BEE"/>
    <w:rsid w:val="000202A9"/>
    <w:rsid w:val="00020765"/>
    <w:rsid w:val="00020811"/>
    <w:rsid w:val="00020968"/>
    <w:rsid w:val="00020B4C"/>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3E55"/>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D8"/>
    <w:rsid w:val="00040FF7"/>
    <w:rsid w:val="0004165F"/>
    <w:rsid w:val="00041A26"/>
    <w:rsid w:val="0004232E"/>
    <w:rsid w:val="0004244C"/>
    <w:rsid w:val="00042E0F"/>
    <w:rsid w:val="000432BE"/>
    <w:rsid w:val="0004355E"/>
    <w:rsid w:val="00043FD8"/>
    <w:rsid w:val="00044142"/>
    <w:rsid w:val="0004435A"/>
    <w:rsid w:val="00044558"/>
    <w:rsid w:val="0004464F"/>
    <w:rsid w:val="0004471F"/>
    <w:rsid w:val="000450E6"/>
    <w:rsid w:val="000450E7"/>
    <w:rsid w:val="00045184"/>
    <w:rsid w:val="00045A43"/>
    <w:rsid w:val="00045A7A"/>
    <w:rsid w:val="00045FD9"/>
    <w:rsid w:val="00046E97"/>
    <w:rsid w:val="0004782E"/>
    <w:rsid w:val="000478C2"/>
    <w:rsid w:val="00047A44"/>
    <w:rsid w:val="000518C6"/>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BD2"/>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C46"/>
    <w:rsid w:val="000B5D8E"/>
    <w:rsid w:val="000B76E8"/>
    <w:rsid w:val="000B77CC"/>
    <w:rsid w:val="000B7C0C"/>
    <w:rsid w:val="000B7F00"/>
    <w:rsid w:val="000C0426"/>
    <w:rsid w:val="000C0742"/>
    <w:rsid w:val="000C0823"/>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C786B"/>
    <w:rsid w:val="000D0665"/>
    <w:rsid w:val="000D0BCD"/>
    <w:rsid w:val="000D0DFF"/>
    <w:rsid w:val="000D0EC8"/>
    <w:rsid w:val="000D18AA"/>
    <w:rsid w:val="000D190D"/>
    <w:rsid w:val="000D1A0E"/>
    <w:rsid w:val="000D21D7"/>
    <w:rsid w:val="000D266A"/>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35E"/>
    <w:rsid w:val="000E46E2"/>
    <w:rsid w:val="000E4A9B"/>
    <w:rsid w:val="000E5934"/>
    <w:rsid w:val="000E59F3"/>
    <w:rsid w:val="000E643C"/>
    <w:rsid w:val="000E6D17"/>
    <w:rsid w:val="000E6FAE"/>
    <w:rsid w:val="000F04CD"/>
    <w:rsid w:val="000F0820"/>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6EA"/>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9BA"/>
    <w:rsid w:val="00124D63"/>
    <w:rsid w:val="00124E89"/>
    <w:rsid w:val="00125152"/>
    <w:rsid w:val="0012520A"/>
    <w:rsid w:val="001252DC"/>
    <w:rsid w:val="00125397"/>
    <w:rsid w:val="00125669"/>
    <w:rsid w:val="00126266"/>
    <w:rsid w:val="00126D51"/>
    <w:rsid w:val="00127444"/>
    <w:rsid w:val="001274C2"/>
    <w:rsid w:val="00127645"/>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1B8"/>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911"/>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C8F"/>
    <w:rsid w:val="00163DB5"/>
    <w:rsid w:val="001642BA"/>
    <w:rsid w:val="00164680"/>
    <w:rsid w:val="0016486C"/>
    <w:rsid w:val="0016487F"/>
    <w:rsid w:val="00164A11"/>
    <w:rsid w:val="00165816"/>
    <w:rsid w:val="00165FE1"/>
    <w:rsid w:val="00166042"/>
    <w:rsid w:val="00166236"/>
    <w:rsid w:val="001664A6"/>
    <w:rsid w:val="001675CF"/>
    <w:rsid w:val="001676E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17"/>
    <w:rsid w:val="00186E7B"/>
    <w:rsid w:val="0018718F"/>
    <w:rsid w:val="001906E8"/>
    <w:rsid w:val="00191450"/>
    <w:rsid w:val="001914FD"/>
    <w:rsid w:val="001922EA"/>
    <w:rsid w:val="001926A3"/>
    <w:rsid w:val="001926AE"/>
    <w:rsid w:val="0019278D"/>
    <w:rsid w:val="001927BA"/>
    <w:rsid w:val="00192B23"/>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A70"/>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0D2"/>
    <w:rsid w:val="001A59BB"/>
    <w:rsid w:val="001A5F0F"/>
    <w:rsid w:val="001A6580"/>
    <w:rsid w:val="001A6647"/>
    <w:rsid w:val="001A6AE0"/>
    <w:rsid w:val="001A704C"/>
    <w:rsid w:val="001A72E4"/>
    <w:rsid w:val="001A78AB"/>
    <w:rsid w:val="001A7B93"/>
    <w:rsid w:val="001A7F59"/>
    <w:rsid w:val="001B0BA3"/>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4F35"/>
    <w:rsid w:val="001B5156"/>
    <w:rsid w:val="001B5461"/>
    <w:rsid w:val="001B65B7"/>
    <w:rsid w:val="001B65BA"/>
    <w:rsid w:val="001B7169"/>
    <w:rsid w:val="001B7297"/>
    <w:rsid w:val="001B746B"/>
    <w:rsid w:val="001B7862"/>
    <w:rsid w:val="001B7942"/>
    <w:rsid w:val="001B7BB5"/>
    <w:rsid w:val="001B7D4C"/>
    <w:rsid w:val="001C06AA"/>
    <w:rsid w:val="001C08A4"/>
    <w:rsid w:val="001C1283"/>
    <w:rsid w:val="001C15EB"/>
    <w:rsid w:val="001C1852"/>
    <w:rsid w:val="001C1A86"/>
    <w:rsid w:val="001C2207"/>
    <w:rsid w:val="001C2476"/>
    <w:rsid w:val="001C2512"/>
    <w:rsid w:val="001C2808"/>
    <w:rsid w:val="001C2862"/>
    <w:rsid w:val="001C3199"/>
    <w:rsid w:val="001C326D"/>
    <w:rsid w:val="001C3358"/>
    <w:rsid w:val="001C38E3"/>
    <w:rsid w:val="001C3B94"/>
    <w:rsid w:val="001C3BCF"/>
    <w:rsid w:val="001C3E60"/>
    <w:rsid w:val="001C3FC6"/>
    <w:rsid w:val="001C55E4"/>
    <w:rsid w:val="001C5B5A"/>
    <w:rsid w:val="001C5BCF"/>
    <w:rsid w:val="001C5CCE"/>
    <w:rsid w:val="001C5D28"/>
    <w:rsid w:val="001C6B81"/>
    <w:rsid w:val="001C72D7"/>
    <w:rsid w:val="001C7942"/>
    <w:rsid w:val="001C7DF3"/>
    <w:rsid w:val="001C7E02"/>
    <w:rsid w:val="001D0333"/>
    <w:rsid w:val="001D04D8"/>
    <w:rsid w:val="001D109B"/>
    <w:rsid w:val="001D11DA"/>
    <w:rsid w:val="001D11E8"/>
    <w:rsid w:val="001D1634"/>
    <w:rsid w:val="001D1641"/>
    <w:rsid w:val="001D1B1E"/>
    <w:rsid w:val="001D1F9C"/>
    <w:rsid w:val="001D274A"/>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749"/>
    <w:rsid w:val="001E18A5"/>
    <w:rsid w:val="001E1BCD"/>
    <w:rsid w:val="001E1F00"/>
    <w:rsid w:val="001E2038"/>
    <w:rsid w:val="001E2130"/>
    <w:rsid w:val="001E23E7"/>
    <w:rsid w:val="001E2508"/>
    <w:rsid w:val="001E3150"/>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61D"/>
    <w:rsid w:val="00201D80"/>
    <w:rsid w:val="002029B2"/>
    <w:rsid w:val="00202AEA"/>
    <w:rsid w:val="00202D5B"/>
    <w:rsid w:val="00202E88"/>
    <w:rsid w:val="00202EC0"/>
    <w:rsid w:val="00202FAC"/>
    <w:rsid w:val="002035BD"/>
    <w:rsid w:val="00203CD3"/>
    <w:rsid w:val="00203E0A"/>
    <w:rsid w:val="00204415"/>
    <w:rsid w:val="0020446D"/>
    <w:rsid w:val="002044A4"/>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17F50"/>
    <w:rsid w:val="00220892"/>
    <w:rsid w:val="002208C7"/>
    <w:rsid w:val="00220B25"/>
    <w:rsid w:val="00221759"/>
    <w:rsid w:val="00221AFB"/>
    <w:rsid w:val="00221C5A"/>
    <w:rsid w:val="00221CC6"/>
    <w:rsid w:val="00222EA5"/>
    <w:rsid w:val="00222FE9"/>
    <w:rsid w:val="002230F7"/>
    <w:rsid w:val="002233BB"/>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34F"/>
    <w:rsid w:val="00235545"/>
    <w:rsid w:val="00235C10"/>
    <w:rsid w:val="00236307"/>
    <w:rsid w:val="0023685C"/>
    <w:rsid w:val="00236925"/>
    <w:rsid w:val="002400F3"/>
    <w:rsid w:val="00240825"/>
    <w:rsid w:val="0024094A"/>
    <w:rsid w:val="00240A14"/>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31"/>
    <w:rsid w:val="002450C7"/>
    <w:rsid w:val="0024629E"/>
    <w:rsid w:val="00246CCD"/>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572A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25F"/>
    <w:rsid w:val="00271324"/>
    <w:rsid w:val="002714EE"/>
    <w:rsid w:val="00272359"/>
    <w:rsid w:val="002724C2"/>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3D7F"/>
    <w:rsid w:val="0028427E"/>
    <w:rsid w:val="00284416"/>
    <w:rsid w:val="00284644"/>
    <w:rsid w:val="0028527F"/>
    <w:rsid w:val="002870BD"/>
    <w:rsid w:val="002900B2"/>
    <w:rsid w:val="00290653"/>
    <w:rsid w:val="00290DF7"/>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649"/>
    <w:rsid w:val="002B1B8C"/>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6ED1"/>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23B"/>
    <w:rsid w:val="002D441A"/>
    <w:rsid w:val="002D456C"/>
    <w:rsid w:val="002D4AC1"/>
    <w:rsid w:val="002D503F"/>
    <w:rsid w:val="002D52BC"/>
    <w:rsid w:val="002D571C"/>
    <w:rsid w:val="002D5FEC"/>
    <w:rsid w:val="002D65B2"/>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55B"/>
    <w:rsid w:val="002E669D"/>
    <w:rsid w:val="002E673F"/>
    <w:rsid w:val="002E6A12"/>
    <w:rsid w:val="002E6AA0"/>
    <w:rsid w:val="002E7130"/>
    <w:rsid w:val="002E79C8"/>
    <w:rsid w:val="002F0299"/>
    <w:rsid w:val="002F078B"/>
    <w:rsid w:val="002F0870"/>
    <w:rsid w:val="002F08D0"/>
    <w:rsid w:val="002F09A5"/>
    <w:rsid w:val="002F166C"/>
    <w:rsid w:val="002F1A69"/>
    <w:rsid w:val="002F1C10"/>
    <w:rsid w:val="002F1D4B"/>
    <w:rsid w:val="002F28C3"/>
    <w:rsid w:val="002F2959"/>
    <w:rsid w:val="002F3A71"/>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46A"/>
    <w:rsid w:val="00304EE2"/>
    <w:rsid w:val="00304F5D"/>
    <w:rsid w:val="0030516C"/>
    <w:rsid w:val="00305562"/>
    <w:rsid w:val="00305774"/>
    <w:rsid w:val="00305889"/>
    <w:rsid w:val="003058DF"/>
    <w:rsid w:val="003059E0"/>
    <w:rsid w:val="00305B30"/>
    <w:rsid w:val="00306484"/>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72"/>
    <w:rsid w:val="00315AC0"/>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9F9"/>
    <w:rsid w:val="00323E5A"/>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721"/>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A4"/>
    <w:rsid w:val="00360DE0"/>
    <w:rsid w:val="00361305"/>
    <w:rsid w:val="0036153F"/>
    <w:rsid w:val="003623EA"/>
    <w:rsid w:val="00362542"/>
    <w:rsid w:val="00362904"/>
    <w:rsid w:val="0036291A"/>
    <w:rsid w:val="00362F20"/>
    <w:rsid w:val="00363CFD"/>
    <w:rsid w:val="00363E17"/>
    <w:rsid w:val="003641C1"/>
    <w:rsid w:val="00364272"/>
    <w:rsid w:val="00364D96"/>
    <w:rsid w:val="003662A7"/>
    <w:rsid w:val="003667D3"/>
    <w:rsid w:val="00366B69"/>
    <w:rsid w:val="00366C5A"/>
    <w:rsid w:val="00366F4E"/>
    <w:rsid w:val="00366FEF"/>
    <w:rsid w:val="00367435"/>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825"/>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2CD"/>
    <w:rsid w:val="00381A16"/>
    <w:rsid w:val="00381A7A"/>
    <w:rsid w:val="003824F1"/>
    <w:rsid w:val="003829A5"/>
    <w:rsid w:val="00382DC4"/>
    <w:rsid w:val="00382E70"/>
    <w:rsid w:val="00382EEE"/>
    <w:rsid w:val="0038313B"/>
    <w:rsid w:val="00383335"/>
    <w:rsid w:val="0038333F"/>
    <w:rsid w:val="003837CF"/>
    <w:rsid w:val="003841A8"/>
    <w:rsid w:val="0038449B"/>
    <w:rsid w:val="003847D3"/>
    <w:rsid w:val="00384858"/>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10F"/>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7B"/>
    <w:rsid w:val="003C5AD9"/>
    <w:rsid w:val="003C5B87"/>
    <w:rsid w:val="003C6C00"/>
    <w:rsid w:val="003C72E9"/>
    <w:rsid w:val="003C7804"/>
    <w:rsid w:val="003C7EFB"/>
    <w:rsid w:val="003C7F6D"/>
    <w:rsid w:val="003D039A"/>
    <w:rsid w:val="003D0597"/>
    <w:rsid w:val="003D1237"/>
    <w:rsid w:val="003D1327"/>
    <w:rsid w:val="003D13F5"/>
    <w:rsid w:val="003D181D"/>
    <w:rsid w:val="003D1943"/>
    <w:rsid w:val="003D36EB"/>
    <w:rsid w:val="003D370F"/>
    <w:rsid w:val="003D40F1"/>
    <w:rsid w:val="003D4291"/>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5BA8"/>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401"/>
    <w:rsid w:val="0041378D"/>
    <w:rsid w:val="00413B05"/>
    <w:rsid w:val="00413C0F"/>
    <w:rsid w:val="004145CA"/>
    <w:rsid w:val="004146B9"/>
    <w:rsid w:val="00414B96"/>
    <w:rsid w:val="00414F78"/>
    <w:rsid w:val="004150E3"/>
    <w:rsid w:val="0041580A"/>
    <w:rsid w:val="00415C82"/>
    <w:rsid w:val="00415E90"/>
    <w:rsid w:val="00415FEA"/>
    <w:rsid w:val="004174BF"/>
    <w:rsid w:val="00417A74"/>
    <w:rsid w:val="00417B0E"/>
    <w:rsid w:val="00420400"/>
    <w:rsid w:val="004205C8"/>
    <w:rsid w:val="004205D1"/>
    <w:rsid w:val="00420F93"/>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D43"/>
    <w:rsid w:val="00427ECC"/>
    <w:rsid w:val="0043025B"/>
    <w:rsid w:val="0043081C"/>
    <w:rsid w:val="00431141"/>
    <w:rsid w:val="004314F6"/>
    <w:rsid w:val="004316F0"/>
    <w:rsid w:val="004317FA"/>
    <w:rsid w:val="00432210"/>
    <w:rsid w:val="00432268"/>
    <w:rsid w:val="00432486"/>
    <w:rsid w:val="00432D94"/>
    <w:rsid w:val="004332A6"/>
    <w:rsid w:val="004335E3"/>
    <w:rsid w:val="004337F9"/>
    <w:rsid w:val="00433AFA"/>
    <w:rsid w:val="0043472C"/>
    <w:rsid w:val="004349CD"/>
    <w:rsid w:val="00435174"/>
    <w:rsid w:val="004351CD"/>
    <w:rsid w:val="004353D2"/>
    <w:rsid w:val="00435574"/>
    <w:rsid w:val="00435AE3"/>
    <w:rsid w:val="00436784"/>
    <w:rsid w:val="00436C58"/>
    <w:rsid w:val="0043781B"/>
    <w:rsid w:val="00437BAD"/>
    <w:rsid w:val="00437D74"/>
    <w:rsid w:val="00437EB0"/>
    <w:rsid w:val="00440BCF"/>
    <w:rsid w:val="00440BE2"/>
    <w:rsid w:val="00440E83"/>
    <w:rsid w:val="00441341"/>
    <w:rsid w:val="004414F0"/>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5AF6"/>
    <w:rsid w:val="00445C19"/>
    <w:rsid w:val="00446154"/>
    <w:rsid w:val="004465E5"/>
    <w:rsid w:val="00446666"/>
    <w:rsid w:val="00446DDE"/>
    <w:rsid w:val="00447075"/>
    <w:rsid w:val="004473A6"/>
    <w:rsid w:val="00447E14"/>
    <w:rsid w:val="004505AD"/>
    <w:rsid w:val="0045063D"/>
    <w:rsid w:val="00450A4D"/>
    <w:rsid w:val="00450CFF"/>
    <w:rsid w:val="0045132F"/>
    <w:rsid w:val="00451477"/>
    <w:rsid w:val="00451ACD"/>
    <w:rsid w:val="00451BB9"/>
    <w:rsid w:val="00451EAE"/>
    <w:rsid w:val="004527F7"/>
    <w:rsid w:val="004529F3"/>
    <w:rsid w:val="00452BBC"/>
    <w:rsid w:val="00452EC0"/>
    <w:rsid w:val="0045305C"/>
    <w:rsid w:val="0045401D"/>
    <w:rsid w:val="0045452E"/>
    <w:rsid w:val="0045456D"/>
    <w:rsid w:val="00454ED4"/>
    <w:rsid w:val="00454F80"/>
    <w:rsid w:val="0045504A"/>
    <w:rsid w:val="004556F0"/>
    <w:rsid w:val="00456C08"/>
    <w:rsid w:val="0045724F"/>
    <w:rsid w:val="00460B0C"/>
    <w:rsid w:val="00460F01"/>
    <w:rsid w:val="00461375"/>
    <w:rsid w:val="0046175B"/>
    <w:rsid w:val="00461D62"/>
    <w:rsid w:val="00461EA7"/>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371"/>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9767D"/>
    <w:rsid w:val="004A0124"/>
    <w:rsid w:val="004A01E2"/>
    <w:rsid w:val="004A0320"/>
    <w:rsid w:val="004A0476"/>
    <w:rsid w:val="004A055A"/>
    <w:rsid w:val="004A0903"/>
    <w:rsid w:val="004A110F"/>
    <w:rsid w:val="004A14B1"/>
    <w:rsid w:val="004A1B2A"/>
    <w:rsid w:val="004A1B5B"/>
    <w:rsid w:val="004A1BE4"/>
    <w:rsid w:val="004A1C15"/>
    <w:rsid w:val="004A1F1E"/>
    <w:rsid w:val="004A1FAA"/>
    <w:rsid w:val="004A255D"/>
    <w:rsid w:val="004A2721"/>
    <w:rsid w:val="004A295D"/>
    <w:rsid w:val="004A2A5A"/>
    <w:rsid w:val="004A2B08"/>
    <w:rsid w:val="004A349C"/>
    <w:rsid w:val="004A40E0"/>
    <w:rsid w:val="004A4268"/>
    <w:rsid w:val="004A45DA"/>
    <w:rsid w:val="004A4756"/>
    <w:rsid w:val="004A4938"/>
    <w:rsid w:val="004A52AC"/>
    <w:rsid w:val="004A5B46"/>
    <w:rsid w:val="004A644A"/>
    <w:rsid w:val="004A65E5"/>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313"/>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90D"/>
    <w:rsid w:val="004C1DA7"/>
    <w:rsid w:val="004C25EB"/>
    <w:rsid w:val="004C2791"/>
    <w:rsid w:val="004C2995"/>
    <w:rsid w:val="004C33C2"/>
    <w:rsid w:val="004C351D"/>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21"/>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01C"/>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0606"/>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5DD"/>
    <w:rsid w:val="005067B7"/>
    <w:rsid w:val="005069A0"/>
    <w:rsid w:val="005073A1"/>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434"/>
    <w:rsid w:val="00520853"/>
    <w:rsid w:val="00520DAC"/>
    <w:rsid w:val="0052108C"/>
    <w:rsid w:val="005216E6"/>
    <w:rsid w:val="00521AF6"/>
    <w:rsid w:val="00521C1A"/>
    <w:rsid w:val="00522D7E"/>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E77"/>
    <w:rsid w:val="005343FE"/>
    <w:rsid w:val="0053460C"/>
    <w:rsid w:val="00534C96"/>
    <w:rsid w:val="0053536D"/>
    <w:rsid w:val="005357A7"/>
    <w:rsid w:val="00535C7E"/>
    <w:rsid w:val="0053691D"/>
    <w:rsid w:val="00536BC4"/>
    <w:rsid w:val="00536E9E"/>
    <w:rsid w:val="005370B2"/>
    <w:rsid w:val="005372F5"/>
    <w:rsid w:val="00537490"/>
    <w:rsid w:val="00537D47"/>
    <w:rsid w:val="005402C3"/>
    <w:rsid w:val="00541194"/>
    <w:rsid w:val="00541667"/>
    <w:rsid w:val="00541FF4"/>
    <w:rsid w:val="005423C2"/>
    <w:rsid w:val="00542B3C"/>
    <w:rsid w:val="005430EA"/>
    <w:rsid w:val="00543604"/>
    <w:rsid w:val="0054361B"/>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A3"/>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4726"/>
    <w:rsid w:val="00565394"/>
    <w:rsid w:val="0056578B"/>
    <w:rsid w:val="00565B9B"/>
    <w:rsid w:val="00566263"/>
    <w:rsid w:val="00566A65"/>
    <w:rsid w:val="00566BC9"/>
    <w:rsid w:val="00566E12"/>
    <w:rsid w:val="0056798C"/>
    <w:rsid w:val="00567B59"/>
    <w:rsid w:val="00567F62"/>
    <w:rsid w:val="0057014B"/>
    <w:rsid w:val="005703B8"/>
    <w:rsid w:val="00570E13"/>
    <w:rsid w:val="00570FD6"/>
    <w:rsid w:val="0057118F"/>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AD"/>
    <w:rsid w:val="005763E8"/>
    <w:rsid w:val="00577346"/>
    <w:rsid w:val="0057749F"/>
    <w:rsid w:val="0057754B"/>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4E9C"/>
    <w:rsid w:val="005A5176"/>
    <w:rsid w:val="005A5232"/>
    <w:rsid w:val="005A58B6"/>
    <w:rsid w:val="005A5A0A"/>
    <w:rsid w:val="005A5A67"/>
    <w:rsid w:val="005A5AE0"/>
    <w:rsid w:val="005A5E48"/>
    <w:rsid w:val="005A6095"/>
    <w:rsid w:val="005A6112"/>
    <w:rsid w:val="005A67A2"/>
    <w:rsid w:val="005A6E3E"/>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D36"/>
    <w:rsid w:val="005B6DDC"/>
    <w:rsid w:val="005B734C"/>
    <w:rsid w:val="005B76CF"/>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0CB"/>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159"/>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682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17A"/>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48"/>
    <w:rsid w:val="0063086D"/>
    <w:rsid w:val="00630C87"/>
    <w:rsid w:val="0063103A"/>
    <w:rsid w:val="0063143D"/>
    <w:rsid w:val="0063143E"/>
    <w:rsid w:val="00631BC6"/>
    <w:rsid w:val="00632180"/>
    <w:rsid w:val="00632428"/>
    <w:rsid w:val="00632958"/>
    <w:rsid w:val="00632F0D"/>
    <w:rsid w:val="00633AC5"/>
    <w:rsid w:val="00633F4E"/>
    <w:rsid w:val="00634084"/>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0E0D"/>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533"/>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3FFC"/>
    <w:rsid w:val="006641AC"/>
    <w:rsid w:val="006646C1"/>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5FF7"/>
    <w:rsid w:val="00676023"/>
    <w:rsid w:val="00677391"/>
    <w:rsid w:val="0067756B"/>
    <w:rsid w:val="0067777A"/>
    <w:rsid w:val="0067778B"/>
    <w:rsid w:val="00677793"/>
    <w:rsid w:val="00677B76"/>
    <w:rsid w:val="00677C31"/>
    <w:rsid w:val="00677D3C"/>
    <w:rsid w:val="00677DC5"/>
    <w:rsid w:val="00680005"/>
    <w:rsid w:val="006808E5"/>
    <w:rsid w:val="00680B1D"/>
    <w:rsid w:val="00680C1B"/>
    <w:rsid w:val="00680F0B"/>
    <w:rsid w:val="0068110E"/>
    <w:rsid w:val="006818CE"/>
    <w:rsid w:val="00683483"/>
    <w:rsid w:val="006836A6"/>
    <w:rsid w:val="00683AFE"/>
    <w:rsid w:val="00683C35"/>
    <w:rsid w:val="006841E1"/>
    <w:rsid w:val="006855AA"/>
    <w:rsid w:val="006861F8"/>
    <w:rsid w:val="0068646D"/>
    <w:rsid w:val="006869FF"/>
    <w:rsid w:val="00686D21"/>
    <w:rsid w:val="00686E82"/>
    <w:rsid w:val="006874BC"/>
    <w:rsid w:val="00687E0D"/>
    <w:rsid w:val="0069052E"/>
    <w:rsid w:val="00690896"/>
    <w:rsid w:val="00690BA1"/>
    <w:rsid w:val="00690CD0"/>
    <w:rsid w:val="006919FE"/>
    <w:rsid w:val="0069216C"/>
    <w:rsid w:val="0069223A"/>
    <w:rsid w:val="006922C7"/>
    <w:rsid w:val="0069299F"/>
    <w:rsid w:val="00692B69"/>
    <w:rsid w:val="00692BDF"/>
    <w:rsid w:val="00692C43"/>
    <w:rsid w:val="00692DFB"/>
    <w:rsid w:val="00692FEA"/>
    <w:rsid w:val="006933B3"/>
    <w:rsid w:val="00693889"/>
    <w:rsid w:val="00693D4D"/>
    <w:rsid w:val="00693F36"/>
    <w:rsid w:val="0069436C"/>
    <w:rsid w:val="0069443D"/>
    <w:rsid w:val="00694AF7"/>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8B4"/>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A40"/>
    <w:rsid w:val="006C2BAF"/>
    <w:rsid w:val="006C2BEF"/>
    <w:rsid w:val="006C2F90"/>
    <w:rsid w:val="006C2FB1"/>
    <w:rsid w:val="006C31C3"/>
    <w:rsid w:val="006C33C5"/>
    <w:rsid w:val="006C3C8D"/>
    <w:rsid w:val="006C4073"/>
    <w:rsid w:val="006C4587"/>
    <w:rsid w:val="006C4883"/>
    <w:rsid w:val="006C4DC4"/>
    <w:rsid w:val="006C5107"/>
    <w:rsid w:val="006C5125"/>
    <w:rsid w:val="006C5769"/>
    <w:rsid w:val="006C5CA9"/>
    <w:rsid w:val="006C5CA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056D"/>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E7D4D"/>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4DD1"/>
    <w:rsid w:val="0070554C"/>
    <w:rsid w:val="00705D5C"/>
    <w:rsid w:val="00705ECF"/>
    <w:rsid w:val="00706A60"/>
    <w:rsid w:val="00707217"/>
    <w:rsid w:val="0070727C"/>
    <w:rsid w:val="007077E0"/>
    <w:rsid w:val="007078CE"/>
    <w:rsid w:val="00707E72"/>
    <w:rsid w:val="00707F90"/>
    <w:rsid w:val="00710766"/>
    <w:rsid w:val="00710953"/>
    <w:rsid w:val="00711A31"/>
    <w:rsid w:val="00712348"/>
    <w:rsid w:val="0071273B"/>
    <w:rsid w:val="0071321F"/>
    <w:rsid w:val="007134C3"/>
    <w:rsid w:val="00713BD1"/>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049"/>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6D4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35"/>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DD4"/>
    <w:rsid w:val="00740EBD"/>
    <w:rsid w:val="00741636"/>
    <w:rsid w:val="00741950"/>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47FC1"/>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2E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6FD4"/>
    <w:rsid w:val="00777165"/>
    <w:rsid w:val="007775C5"/>
    <w:rsid w:val="00777A70"/>
    <w:rsid w:val="00777AFF"/>
    <w:rsid w:val="00777E28"/>
    <w:rsid w:val="00777E57"/>
    <w:rsid w:val="007804AE"/>
    <w:rsid w:val="00780715"/>
    <w:rsid w:val="00780BF9"/>
    <w:rsid w:val="007811BB"/>
    <w:rsid w:val="0078142E"/>
    <w:rsid w:val="007818E4"/>
    <w:rsid w:val="00781B63"/>
    <w:rsid w:val="00781BD0"/>
    <w:rsid w:val="00781F7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2EE6"/>
    <w:rsid w:val="00793099"/>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444"/>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2C14"/>
    <w:rsid w:val="007B37AD"/>
    <w:rsid w:val="007B3973"/>
    <w:rsid w:val="007B3E5E"/>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61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30"/>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021"/>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5E"/>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4D62"/>
    <w:rsid w:val="00815098"/>
    <w:rsid w:val="008150B7"/>
    <w:rsid w:val="00815204"/>
    <w:rsid w:val="0081556C"/>
    <w:rsid w:val="00815872"/>
    <w:rsid w:val="00815D77"/>
    <w:rsid w:val="00816959"/>
    <w:rsid w:val="008169E2"/>
    <w:rsid w:val="00816BD1"/>
    <w:rsid w:val="00816F2F"/>
    <w:rsid w:val="00816F96"/>
    <w:rsid w:val="00816FFC"/>
    <w:rsid w:val="00817340"/>
    <w:rsid w:val="008175FC"/>
    <w:rsid w:val="00817902"/>
    <w:rsid w:val="00817AF9"/>
    <w:rsid w:val="008206B7"/>
    <w:rsid w:val="00820D09"/>
    <w:rsid w:val="008212C5"/>
    <w:rsid w:val="00821654"/>
    <w:rsid w:val="00821D6B"/>
    <w:rsid w:val="00822002"/>
    <w:rsid w:val="00822353"/>
    <w:rsid w:val="00822688"/>
    <w:rsid w:val="0082275D"/>
    <w:rsid w:val="008232A5"/>
    <w:rsid w:val="008241A2"/>
    <w:rsid w:val="00824316"/>
    <w:rsid w:val="00824369"/>
    <w:rsid w:val="008244EB"/>
    <w:rsid w:val="00824ABB"/>
    <w:rsid w:val="00824AE2"/>
    <w:rsid w:val="00824D6F"/>
    <w:rsid w:val="00824E50"/>
    <w:rsid w:val="0082545E"/>
    <w:rsid w:val="00825640"/>
    <w:rsid w:val="008257EC"/>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4D30"/>
    <w:rsid w:val="00845143"/>
    <w:rsid w:val="0084557F"/>
    <w:rsid w:val="008457A2"/>
    <w:rsid w:val="00845C29"/>
    <w:rsid w:val="00845DE6"/>
    <w:rsid w:val="008462E2"/>
    <w:rsid w:val="0084652D"/>
    <w:rsid w:val="00846757"/>
    <w:rsid w:val="008467D1"/>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57C95"/>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A98"/>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3DF7"/>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90951"/>
    <w:rsid w:val="0089098D"/>
    <w:rsid w:val="00890AFB"/>
    <w:rsid w:val="00891025"/>
    <w:rsid w:val="00891132"/>
    <w:rsid w:val="008911B4"/>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648"/>
    <w:rsid w:val="008C1C75"/>
    <w:rsid w:val="008C208D"/>
    <w:rsid w:val="008C28FA"/>
    <w:rsid w:val="008C2A67"/>
    <w:rsid w:val="008C2A7C"/>
    <w:rsid w:val="008C2ACA"/>
    <w:rsid w:val="008C2DFB"/>
    <w:rsid w:val="008C335C"/>
    <w:rsid w:val="008C342B"/>
    <w:rsid w:val="008C36B4"/>
    <w:rsid w:val="008C3732"/>
    <w:rsid w:val="008C3937"/>
    <w:rsid w:val="008C3B75"/>
    <w:rsid w:val="008C3E63"/>
    <w:rsid w:val="008C40B1"/>
    <w:rsid w:val="008C4A98"/>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EE6"/>
    <w:rsid w:val="008E3F4C"/>
    <w:rsid w:val="008E45D0"/>
    <w:rsid w:val="008E48F0"/>
    <w:rsid w:val="008E4A78"/>
    <w:rsid w:val="008E4B69"/>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76"/>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49D"/>
    <w:rsid w:val="009115C0"/>
    <w:rsid w:val="00911742"/>
    <w:rsid w:val="009118AA"/>
    <w:rsid w:val="00911EBE"/>
    <w:rsid w:val="0091256D"/>
    <w:rsid w:val="00912B01"/>
    <w:rsid w:val="00912CAF"/>
    <w:rsid w:val="00912ED7"/>
    <w:rsid w:val="0091307A"/>
    <w:rsid w:val="00913518"/>
    <w:rsid w:val="00913588"/>
    <w:rsid w:val="0091396D"/>
    <w:rsid w:val="00913DA0"/>
    <w:rsid w:val="00914076"/>
    <w:rsid w:val="00914199"/>
    <w:rsid w:val="00914586"/>
    <w:rsid w:val="009148AD"/>
    <w:rsid w:val="00914BDD"/>
    <w:rsid w:val="00914BEE"/>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865"/>
    <w:rsid w:val="0092797C"/>
    <w:rsid w:val="00927EDC"/>
    <w:rsid w:val="009300F7"/>
    <w:rsid w:val="00930271"/>
    <w:rsid w:val="009306F5"/>
    <w:rsid w:val="00930765"/>
    <w:rsid w:val="00930921"/>
    <w:rsid w:val="00930C13"/>
    <w:rsid w:val="00930E9A"/>
    <w:rsid w:val="009317F9"/>
    <w:rsid w:val="0093234E"/>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37A2C"/>
    <w:rsid w:val="00937F14"/>
    <w:rsid w:val="00940186"/>
    <w:rsid w:val="00940647"/>
    <w:rsid w:val="009406BD"/>
    <w:rsid w:val="009409A5"/>
    <w:rsid w:val="00940DA0"/>
    <w:rsid w:val="009412BF"/>
    <w:rsid w:val="0094149A"/>
    <w:rsid w:val="009417ED"/>
    <w:rsid w:val="00941BDB"/>
    <w:rsid w:val="009421CD"/>
    <w:rsid w:val="009423CA"/>
    <w:rsid w:val="00942C23"/>
    <w:rsid w:val="00942CB0"/>
    <w:rsid w:val="00943204"/>
    <w:rsid w:val="0094330B"/>
    <w:rsid w:val="0094353D"/>
    <w:rsid w:val="00943A88"/>
    <w:rsid w:val="009440CD"/>
    <w:rsid w:val="009441C6"/>
    <w:rsid w:val="00944D1A"/>
    <w:rsid w:val="00945431"/>
    <w:rsid w:val="00945B5B"/>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8FA"/>
    <w:rsid w:val="00960BB5"/>
    <w:rsid w:val="00960D63"/>
    <w:rsid w:val="0096150B"/>
    <w:rsid w:val="009616BC"/>
    <w:rsid w:val="009617CA"/>
    <w:rsid w:val="00961AF9"/>
    <w:rsid w:val="00961C33"/>
    <w:rsid w:val="00961C8D"/>
    <w:rsid w:val="00961EEF"/>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754"/>
    <w:rsid w:val="00970827"/>
    <w:rsid w:val="00970A6C"/>
    <w:rsid w:val="00970BA9"/>
    <w:rsid w:val="00970D63"/>
    <w:rsid w:val="0097133F"/>
    <w:rsid w:val="00971D32"/>
    <w:rsid w:val="00971EBE"/>
    <w:rsid w:val="00971F9C"/>
    <w:rsid w:val="009722CF"/>
    <w:rsid w:val="009726AD"/>
    <w:rsid w:val="00972C96"/>
    <w:rsid w:val="00973F3A"/>
    <w:rsid w:val="00974688"/>
    <w:rsid w:val="00974C0C"/>
    <w:rsid w:val="00974E5F"/>
    <w:rsid w:val="00974FDE"/>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0D"/>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8C2"/>
    <w:rsid w:val="009A2C12"/>
    <w:rsid w:val="009A2EDB"/>
    <w:rsid w:val="009A2F73"/>
    <w:rsid w:val="009A36D1"/>
    <w:rsid w:val="009A3C27"/>
    <w:rsid w:val="009A3F1F"/>
    <w:rsid w:val="009A3FFF"/>
    <w:rsid w:val="009A4065"/>
    <w:rsid w:val="009A4442"/>
    <w:rsid w:val="009A4A66"/>
    <w:rsid w:val="009A55A9"/>
    <w:rsid w:val="009A55F8"/>
    <w:rsid w:val="009A5843"/>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48F"/>
    <w:rsid w:val="009B5512"/>
    <w:rsid w:val="009B561A"/>
    <w:rsid w:val="009B5788"/>
    <w:rsid w:val="009B5A0D"/>
    <w:rsid w:val="009B5A37"/>
    <w:rsid w:val="009B5ABF"/>
    <w:rsid w:val="009B5AF7"/>
    <w:rsid w:val="009B5E34"/>
    <w:rsid w:val="009B654F"/>
    <w:rsid w:val="009B6575"/>
    <w:rsid w:val="009B6637"/>
    <w:rsid w:val="009B67E0"/>
    <w:rsid w:val="009B6E5D"/>
    <w:rsid w:val="009B724F"/>
    <w:rsid w:val="009B7A06"/>
    <w:rsid w:val="009B7C27"/>
    <w:rsid w:val="009B7F70"/>
    <w:rsid w:val="009B7F98"/>
    <w:rsid w:val="009C0371"/>
    <w:rsid w:val="009C15E7"/>
    <w:rsid w:val="009C1806"/>
    <w:rsid w:val="009C18F9"/>
    <w:rsid w:val="009C1C09"/>
    <w:rsid w:val="009C2468"/>
    <w:rsid w:val="009C2984"/>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54A"/>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269"/>
    <w:rsid w:val="009D6471"/>
    <w:rsid w:val="009D6813"/>
    <w:rsid w:val="009D691E"/>
    <w:rsid w:val="009D7039"/>
    <w:rsid w:val="009D70A5"/>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578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751"/>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7A7"/>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2DBB"/>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1A38"/>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2FAB"/>
    <w:rsid w:val="00A33F8C"/>
    <w:rsid w:val="00A34667"/>
    <w:rsid w:val="00A34B42"/>
    <w:rsid w:val="00A34C1E"/>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7FA"/>
    <w:rsid w:val="00A50D0D"/>
    <w:rsid w:val="00A50F63"/>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5C63"/>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D3D"/>
    <w:rsid w:val="00A86F29"/>
    <w:rsid w:val="00A8753E"/>
    <w:rsid w:val="00A87802"/>
    <w:rsid w:val="00A87CF1"/>
    <w:rsid w:val="00A87D13"/>
    <w:rsid w:val="00A90351"/>
    <w:rsid w:val="00A9049B"/>
    <w:rsid w:val="00A90504"/>
    <w:rsid w:val="00A9068D"/>
    <w:rsid w:val="00A90716"/>
    <w:rsid w:val="00A90E50"/>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4E1"/>
    <w:rsid w:val="00AB5C08"/>
    <w:rsid w:val="00AB60BB"/>
    <w:rsid w:val="00AB654E"/>
    <w:rsid w:val="00AB6994"/>
    <w:rsid w:val="00AB6EB3"/>
    <w:rsid w:val="00AB704A"/>
    <w:rsid w:val="00AB7739"/>
    <w:rsid w:val="00AB78CF"/>
    <w:rsid w:val="00AB7E1D"/>
    <w:rsid w:val="00AC0282"/>
    <w:rsid w:val="00AC05FB"/>
    <w:rsid w:val="00AC07AC"/>
    <w:rsid w:val="00AC0B86"/>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3F91"/>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7E6"/>
    <w:rsid w:val="00AF49BD"/>
    <w:rsid w:val="00AF4A8A"/>
    <w:rsid w:val="00AF5203"/>
    <w:rsid w:val="00AF5CC3"/>
    <w:rsid w:val="00AF6058"/>
    <w:rsid w:val="00AF612E"/>
    <w:rsid w:val="00AF6BE9"/>
    <w:rsid w:val="00AF70E7"/>
    <w:rsid w:val="00AF7190"/>
    <w:rsid w:val="00AF71B1"/>
    <w:rsid w:val="00AF74BE"/>
    <w:rsid w:val="00AF75E8"/>
    <w:rsid w:val="00AF7752"/>
    <w:rsid w:val="00AF784C"/>
    <w:rsid w:val="00AF7C01"/>
    <w:rsid w:val="00B00F0F"/>
    <w:rsid w:val="00B00F21"/>
    <w:rsid w:val="00B011CB"/>
    <w:rsid w:val="00B014CD"/>
    <w:rsid w:val="00B01CE4"/>
    <w:rsid w:val="00B01D2C"/>
    <w:rsid w:val="00B01F56"/>
    <w:rsid w:val="00B0261C"/>
    <w:rsid w:val="00B02A61"/>
    <w:rsid w:val="00B02A7E"/>
    <w:rsid w:val="00B02C2D"/>
    <w:rsid w:val="00B02E39"/>
    <w:rsid w:val="00B0376A"/>
    <w:rsid w:val="00B04421"/>
    <w:rsid w:val="00B04BF7"/>
    <w:rsid w:val="00B04D0A"/>
    <w:rsid w:val="00B05118"/>
    <w:rsid w:val="00B05712"/>
    <w:rsid w:val="00B0675A"/>
    <w:rsid w:val="00B06E45"/>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3A4"/>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86E"/>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698"/>
    <w:rsid w:val="00B409A4"/>
    <w:rsid w:val="00B40D61"/>
    <w:rsid w:val="00B41A72"/>
    <w:rsid w:val="00B42686"/>
    <w:rsid w:val="00B42777"/>
    <w:rsid w:val="00B437E3"/>
    <w:rsid w:val="00B43E5D"/>
    <w:rsid w:val="00B4459B"/>
    <w:rsid w:val="00B4489B"/>
    <w:rsid w:val="00B44A57"/>
    <w:rsid w:val="00B44D46"/>
    <w:rsid w:val="00B45C65"/>
    <w:rsid w:val="00B45E17"/>
    <w:rsid w:val="00B4600D"/>
    <w:rsid w:val="00B46508"/>
    <w:rsid w:val="00B47218"/>
    <w:rsid w:val="00B475CC"/>
    <w:rsid w:val="00B4777B"/>
    <w:rsid w:val="00B5038B"/>
    <w:rsid w:val="00B50859"/>
    <w:rsid w:val="00B50960"/>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1A2C"/>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876"/>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215"/>
    <w:rsid w:val="00B9653D"/>
    <w:rsid w:val="00B96A20"/>
    <w:rsid w:val="00B96C6F"/>
    <w:rsid w:val="00B96CE5"/>
    <w:rsid w:val="00B97291"/>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519"/>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A9"/>
    <w:rsid w:val="00BB40B4"/>
    <w:rsid w:val="00BB4447"/>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D5B"/>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2F0"/>
    <w:rsid w:val="00BD750E"/>
    <w:rsid w:val="00BE0424"/>
    <w:rsid w:val="00BE0D7D"/>
    <w:rsid w:val="00BE1623"/>
    <w:rsid w:val="00BE1796"/>
    <w:rsid w:val="00BE2030"/>
    <w:rsid w:val="00BE2464"/>
    <w:rsid w:val="00BE2C76"/>
    <w:rsid w:val="00BE2D10"/>
    <w:rsid w:val="00BE35DE"/>
    <w:rsid w:val="00BE3AF9"/>
    <w:rsid w:val="00BE3CF3"/>
    <w:rsid w:val="00BE4AF2"/>
    <w:rsid w:val="00BE4FA3"/>
    <w:rsid w:val="00BE5642"/>
    <w:rsid w:val="00BE5722"/>
    <w:rsid w:val="00BE581A"/>
    <w:rsid w:val="00BE602E"/>
    <w:rsid w:val="00BE6603"/>
    <w:rsid w:val="00BE6A7D"/>
    <w:rsid w:val="00BE6AFB"/>
    <w:rsid w:val="00BE7371"/>
    <w:rsid w:val="00BE7390"/>
    <w:rsid w:val="00BE742C"/>
    <w:rsid w:val="00BE7DCE"/>
    <w:rsid w:val="00BF0174"/>
    <w:rsid w:val="00BF0493"/>
    <w:rsid w:val="00BF0FE8"/>
    <w:rsid w:val="00BF16C7"/>
    <w:rsid w:val="00BF1A13"/>
    <w:rsid w:val="00BF2877"/>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8"/>
    <w:rsid w:val="00C1560F"/>
    <w:rsid w:val="00C1563B"/>
    <w:rsid w:val="00C1579B"/>
    <w:rsid w:val="00C15F47"/>
    <w:rsid w:val="00C160C4"/>
    <w:rsid w:val="00C1622C"/>
    <w:rsid w:val="00C163A1"/>
    <w:rsid w:val="00C1667D"/>
    <w:rsid w:val="00C1680D"/>
    <w:rsid w:val="00C20691"/>
    <w:rsid w:val="00C2083F"/>
    <w:rsid w:val="00C209E8"/>
    <w:rsid w:val="00C20CB3"/>
    <w:rsid w:val="00C20E1A"/>
    <w:rsid w:val="00C2112D"/>
    <w:rsid w:val="00C21C03"/>
    <w:rsid w:val="00C222F3"/>
    <w:rsid w:val="00C22419"/>
    <w:rsid w:val="00C22721"/>
    <w:rsid w:val="00C2288F"/>
    <w:rsid w:val="00C2293D"/>
    <w:rsid w:val="00C22A8A"/>
    <w:rsid w:val="00C22E53"/>
    <w:rsid w:val="00C22EC1"/>
    <w:rsid w:val="00C235C9"/>
    <w:rsid w:val="00C238EF"/>
    <w:rsid w:val="00C23B8B"/>
    <w:rsid w:val="00C2419B"/>
    <w:rsid w:val="00C2436A"/>
    <w:rsid w:val="00C243BF"/>
    <w:rsid w:val="00C2476F"/>
    <w:rsid w:val="00C25A10"/>
    <w:rsid w:val="00C25E5B"/>
    <w:rsid w:val="00C2619B"/>
    <w:rsid w:val="00C264BF"/>
    <w:rsid w:val="00C2672B"/>
    <w:rsid w:val="00C267A5"/>
    <w:rsid w:val="00C26B75"/>
    <w:rsid w:val="00C26B79"/>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6F42"/>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47CC6"/>
    <w:rsid w:val="00C50330"/>
    <w:rsid w:val="00C504B1"/>
    <w:rsid w:val="00C50C38"/>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D8C"/>
    <w:rsid w:val="00C54E43"/>
    <w:rsid w:val="00C54E6B"/>
    <w:rsid w:val="00C54F7C"/>
    <w:rsid w:val="00C55D08"/>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1A2E"/>
    <w:rsid w:val="00C62728"/>
    <w:rsid w:val="00C62E1A"/>
    <w:rsid w:val="00C62E82"/>
    <w:rsid w:val="00C64FB9"/>
    <w:rsid w:val="00C65365"/>
    <w:rsid w:val="00C65849"/>
    <w:rsid w:val="00C66FE5"/>
    <w:rsid w:val="00C7000E"/>
    <w:rsid w:val="00C700DE"/>
    <w:rsid w:val="00C7060E"/>
    <w:rsid w:val="00C70630"/>
    <w:rsid w:val="00C707C8"/>
    <w:rsid w:val="00C715B9"/>
    <w:rsid w:val="00C71681"/>
    <w:rsid w:val="00C71E7F"/>
    <w:rsid w:val="00C7241E"/>
    <w:rsid w:val="00C72452"/>
    <w:rsid w:val="00C72C89"/>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048"/>
    <w:rsid w:val="00C9019A"/>
    <w:rsid w:val="00C901AD"/>
    <w:rsid w:val="00C901E0"/>
    <w:rsid w:val="00C904F2"/>
    <w:rsid w:val="00C9054A"/>
    <w:rsid w:val="00C90949"/>
    <w:rsid w:val="00C90984"/>
    <w:rsid w:val="00C915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432"/>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4F61"/>
    <w:rsid w:val="00CA5003"/>
    <w:rsid w:val="00CA5680"/>
    <w:rsid w:val="00CA59B1"/>
    <w:rsid w:val="00CA5D6F"/>
    <w:rsid w:val="00CA5F30"/>
    <w:rsid w:val="00CA654E"/>
    <w:rsid w:val="00CA65D9"/>
    <w:rsid w:val="00CA699E"/>
    <w:rsid w:val="00CA6E53"/>
    <w:rsid w:val="00CA6EA6"/>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198"/>
    <w:rsid w:val="00CC03E6"/>
    <w:rsid w:val="00CC076F"/>
    <w:rsid w:val="00CC0EB0"/>
    <w:rsid w:val="00CC10DF"/>
    <w:rsid w:val="00CC14D5"/>
    <w:rsid w:val="00CC1674"/>
    <w:rsid w:val="00CC1F27"/>
    <w:rsid w:val="00CC1FB6"/>
    <w:rsid w:val="00CC232C"/>
    <w:rsid w:val="00CC241C"/>
    <w:rsid w:val="00CC2874"/>
    <w:rsid w:val="00CC2D15"/>
    <w:rsid w:val="00CC306B"/>
    <w:rsid w:val="00CC385F"/>
    <w:rsid w:val="00CC40BD"/>
    <w:rsid w:val="00CC4FA1"/>
    <w:rsid w:val="00CC532A"/>
    <w:rsid w:val="00CC55E5"/>
    <w:rsid w:val="00CC5C74"/>
    <w:rsid w:val="00CC5C90"/>
    <w:rsid w:val="00CC6387"/>
    <w:rsid w:val="00CC645B"/>
    <w:rsid w:val="00CC69BD"/>
    <w:rsid w:val="00CC7009"/>
    <w:rsid w:val="00CC7156"/>
    <w:rsid w:val="00CC72DA"/>
    <w:rsid w:val="00CC750E"/>
    <w:rsid w:val="00CC78A2"/>
    <w:rsid w:val="00CC792A"/>
    <w:rsid w:val="00CD007F"/>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353"/>
    <w:rsid w:val="00CD4A53"/>
    <w:rsid w:val="00CD4AC5"/>
    <w:rsid w:val="00CD4F96"/>
    <w:rsid w:val="00CD56C6"/>
    <w:rsid w:val="00CD6467"/>
    <w:rsid w:val="00CD66A4"/>
    <w:rsid w:val="00CD68D1"/>
    <w:rsid w:val="00CD69C8"/>
    <w:rsid w:val="00CD6C00"/>
    <w:rsid w:val="00CD6F35"/>
    <w:rsid w:val="00CD759A"/>
    <w:rsid w:val="00CD763F"/>
    <w:rsid w:val="00CD7902"/>
    <w:rsid w:val="00CD7ACF"/>
    <w:rsid w:val="00CD7CEE"/>
    <w:rsid w:val="00CD7FCB"/>
    <w:rsid w:val="00CE01B0"/>
    <w:rsid w:val="00CE04D9"/>
    <w:rsid w:val="00CE05A4"/>
    <w:rsid w:val="00CE147C"/>
    <w:rsid w:val="00CE1915"/>
    <w:rsid w:val="00CE200D"/>
    <w:rsid w:val="00CE235F"/>
    <w:rsid w:val="00CE28FF"/>
    <w:rsid w:val="00CE2E55"/>
    <w:rsid w:val="00CE3E48"/>
    <w:rsid w:val="00CE47A4"/>
    <w:rsid w:val="00CE65C7"/>
    <w:rsid w:val="00CE6C80"/>
    <w:rsid w:val="00CE6FA4"/>
    <w:rsid w:val="00CE7869"/>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21E"/>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2886"/>
    <w:rsid w:val="00D32FF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B54"/>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1C45"/>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75E"/>
    <w:rsid w:val="00D60BFE"/>
    <w:rsid w:val="00D60DF8"/>
    <w:rsid w:val="00D60E87"/>
    <w:rsid w:val="00D61A1B"/>
    <w:rsid w:val="00D61A1D"/>
    <w:rsid w:val="00D61D34"/>
    <w:rsid w:val="00D62785"/>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CBB"/>
    <w:rsid w:val="00D72DB2"/>
    <w:rsid w:val="00D7313C"/>
    <w:rsid w:val="00D73E60"/>
    <w:rsid w:val="00D741A4"/>
    <w:rsid w:val="00D74714"/>
    <w:rsid w:val="00D7478B"/>
    <w:rsid w:val="00D75005"/>
    <w:rsid w:val="00D752F4"/>
    <w:rsid w:val="00D756FD"/>
    <w:rsid w:val="00D75C3B"/>
    <w:rsid w:val="00D75DF5"/>
    <w:rsid w:val="00D76157"/>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3CD7"/>
    <w:rsid w:val="00D94204"/>
    <w:rsid w:val="00D94B9F"/>
    <w:rsid w:val="00D95206"/>
    <w:rsid w:val="00D95382"/>
    <w:rsid w:val="00D958A3"/>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1E01"/>
    <w:rsid w:val="00DA2128"/>
    <w:rsid w:val="00DA29D9"/>
    <w:rsid w:val="00DA2C59"/>
    <w:rsid w:val="00DA2DE6"/>
    <w:rsid w:val="00DA2F86"/>
    <w:rsid w:val="00DA31B0"/>
    <w:rsid w:val="00DA338A"/>
    <w:rsid w:val="00DA352F"/>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30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810"/>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3866"/>
    <w:rsid w:val="00E0419C"/>
    <w:rsid w:val="00E0445D"/>
    <w:rsid w:val="00E0549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600"/>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7DF"/>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341"/>
    <w:rsid w:val="00E42942"/>
    <w:rsid w:val="00E429A2"/>
    <w:rsid w:val="00E429FA"/>
    <w:rsid w:val="00E42AF9"/>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4C21"/>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57B47"/>
    <w:rsid w:val="00E60008"/>
    <w:rsid w:val="00E60438"/>
    <w:rsid w:val="00E6067F"/>
    <w:rsid w:val="00E61F09"/>
    <w:rsid w:val="00E62411"/>
    <w:rsid w:val="00E62AA9"/>
    <w:rsid w:val="00E62BBE"/>
    <w:rsid w:val="00E63216"/>
    <w:rsid w:val="00E635D5"/>
    <w:rsid w:val="00E63699"/>
    <w:rsid w:val="00E64431"/>
    <w:rsid w:val="00E6524D"/>
    <w:rsid w:val="00E65306"/>
    <w:rsid w:val="00E6548A"/>
    <w:rsid w:val="00E654EA"/>
    <w:rsid w:val="00E6564A"/>
    <w:rsid w:val="00E666D0"/>
    <w:rsid w:val="00E667D2"/>
    <w:rsid w:val="00E672B1"/>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6F58"/>
    <w:rsid w:val="00E97236"/>
    <w:rsid w:val="00E97641"/>
    <w:rsid w:val="00E97B4F"/>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0AE"/>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08EB"/>
    <w:rsid w:val="00EC19B1"/>
    <w:rsid w:val="00EC19D7"/>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C775D"/>
    <w:rsid w:val="00ED01E8"/>
    <w:rsid w:val="00ED0B7D"/>
    <w:rsid w:val="00ED0D00"/>
    <w:rsid w:val="00ED1155"/>
    <w:rsid w:val="00ED1606"/>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4F1D"/>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0DA4"/>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2107"/>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BE9"/>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2E41"/>
    <w:rsid w:val="00F23E0A"/>
    <w:rsid w:val="00F244AE"/>
    <w:rsid w:val="00F248D2"/>
    <w:rsid w:val="00F24940"/>
    <w:rsid w:val="00F24BA1"/>
    <w:rsid w:val="00F25847"/>
    <w:rsid w:val="00F259E9"/>
    <w:rsid w:val="00F25C26"/>
    <w:rsid w:val="00F26751"/>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DA1"/>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516"/>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CED"/>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43"/>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29A"/>
    <w:rsid w:val="00F834B0"/>
    <w:rsid w:val="00F835EC"/>
    <w:rsid w:val="00F83B1B"/>
    <w:rsid w:val="00F83E65"/>
    <w:rsid w:val="00F840E0"/>
    <w:rsid w:val="00F84174"/>
    <w:rsid w:val="00F8425C"/>
    <w:rsid w:val="00F84649"/>
    <w:rsid w:val="00F84B79"/>
    <w:rsid w:val="00F851C3"/>
    <w:rsid w:val="00F851C4"/>
    <w:rsid w:val="00F8520C"/>
    <w:rsid w:val="00F8551B"/>
    <w:rsid w:val="00F855A2"/>
    <w:rsid w:val="00F85BAD"/>
    <w:rsid w:val="00F8606F"/>
    <w:rsid w:val="00F86341"/>
    <w:rsid w:val="00F8649A"/>
    <w:rsid w:val="00F86760"/>
    <w:rsid w:val="00F87269"/>
    <w:rsid w:val="00F87A3C"/>
    <w:rsid w:val="00F90300"/>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44E"/>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3FB0"/>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627"/>
    <w:rsid w:val="00FC2741"/>
    <w:rsid w:val="00FC2F0D"/>
    <w:rsid w:val="00FC3092"/>
    <w:rsid w:val="00FC34CA"/>
    <w:rsid w:val="00FC3FF6"/>
    <w:rsid w:val="00FC4286"/>
    <w:rsid w:val="00FC43E8"/>
    <w:rsid w:val="00FC48D1"/>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38CF"/>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5C8"/>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3799030">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2073668">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92DD8-1438-477F-8FD7-9A760F37C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920</Words>
  <Characters>5248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6156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16</cp:revision>
  <cp:lastPrinted>2007-04-24T00:59:00Z</cp:lastPrinted>
  <dcterms:created xsi:type="dcterms:W3CDTF">2025-08-14T01:45:00Z</dcterms:created>
  <dcterms:modified xsi:type="dcterms:W3CDTF">2025-08-15T11:21:00Z</dcterms:modified>
</cp:coreProperties>
</file>